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3D" w:rsidRPr="009C3B3D" w:rsidRDefault="00FC4266" w:rsidP="0073747F">
      <w:pPr>
        <w:jc w:val="center"/>
        <w:textAlignment w:val="baseline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t>MÁRIAKÁLNOK</w:t>
      </w:r>
      <w:r w:rsidR="00D50FD2" w:rsidRPr="009C3B3D">
        <w:rPr>
          <w:b/>
          <w:bCs/>
          <w:caps/>
        </w:rPr>
        <w:t xml:space="preserve"> Község</w:t>
      </w:r>
      <w:r w:rsidR="00D46907" w:rsidRPr="009C3B3D">
        <w:rPr>
          <w:b/>
          <w:bCs/>
          <w:caps/>
        </w:rPr>
        <w:t xml:space="preserve"> Önkormányzata</w:t>
      </w:r>
      <w:r w:rsidR="00D50FD2" w:rsidRPr="009C3B3D">
        <w:rPr>
          <w:b/>
          <w:bCs/>
          <w:caps/>
        </w:rPr>
        <w:t xml:space="preserve"> </w:t>
      </w:r>
    </w:p>
    <w:p w:rsidR="00D50FD2" w:rsidRPr="009C3B3D" w:rsidRDefault="00D46907" w:rsidP="0073747F">
      <w:pPr>
        <w:jc w:val="center"/>
        <w:textAlignment w:val="baseline"/>
        <w:rPr>
          <w:b/>
          <w:bCs/>
          <w:caps/>
        </w:rPr>
      </w:pPr>
      <w:r w:rsidRPr="009C3B3D">
        <w:rPr>
          <w:b/>
          <w:bCs/>
          <w:caps/>
        </w:rPr>
        <w:t xml:space="preserve">Képviselő-testületének </w:t>
      </w:r>
    </w:p>
    <w:p w:rsidR="009C3B3D" w:rsidRDefault="009C3B3D" w:rsidP="0073747F">
      <w:pPr>
        <w:jc w:val="center"/>
        <w:textAlignment w:val="baseline"/>
        <w:rPr>
          <w:b/>
          <w:bCs/>
        </w:rPr>
      </w:pPr>
    </w:p>
    <w:p w:rsidR="00D46907" w:rsidRDefault="00B604EE" w:rsidP="0073747F">
      <w:pPr>
        <w:jc w:val="center"/>
        <w:textAlignment w:val="baseline"/>
        <w:rPr>
          <w:b/>
          <w:bCs/>
        </w:rPr>
      </w:pPr>
      <w:r>
        <w:rPr>
          <w:b/>
          <w:bCs/>
        </w:rPr>
        <w:t>2</w:t>
      </w:r>
      <w:r w:rsidR="00FC4266">
        <w:rPr>
          <w:b/>
          <w:bCs/>
        </w:rPr>
        <w:t>/2015</w:t>
      </w:r>
      <w:r w:rsidR="008A7CF8">
        <w:rPr>
          <w:b/>
          <w:bCs/>
        </w:rPr>
        <w:t>. (</w:t>
      </w:r>
      <w:r w:rsidR="00FF59E4">
        <w:rPr>
          <w:b/>
          <w:bCs/>
        </w:rPr>
        <w:t>II. 25</w:t>
      </w:r>
      <w:r>
        <w:rPr>
          <w:b/>
          <w:bCs/>
        </w:rPr>
        <w:t>.</w:t>
      </w:r>
      <w:r w:rsidR="00D46907" w:rsidRPr="00D50FD2">
        <w:rPr>
          <w:b/>
          <w:bCs/>
        </w:rPr>
        <w:t>) önkormányzati rendelete</w:t>
      </w:r>
    </w:p>
    <w:p w:rsidR="00426EFA" w:rsidRPr="00D46907" w:rsidRDefault="00426EFA" w:rsidP="0073747F">
      <w:pPr>
        <w:jc w:val="center"/>
        <w:textAlignment w:val="baseline"/>
      </w:pPr>
    </w:p>
    <w:p w:rsidR="00D46907" w:rsidRPr="00D46907" w:rsidRDefault="00426EFA" w:rsidP="0073747F">
      <w:pPr>
        <w:jc w:val="center"/>
        <w:textAlignment w:val="baseline"/>
      </w:pPr>
      <w:proofErr w:type="gramStart"/>
      <w:r>
        <w:rPr>
          <w:b/>
          <w:bCs/>
        </w:rPr>
        <w:t>a</w:t>
      </w:r>
      <w:proofErr w:type="gramEnd"/>
      <w:r w:rsidR="00D46907" w:rsidRPr="00D50FD2">
        <w:rPr>
          <w:b/>
          <w:bCs/>
        </w:rPr>
        <w:t xml:space="preserve"> szociális ellátásokról</w:t>
      </w:r>
    </w:p>
    <w:p w:rsidR="00D46907" w:rsidRDefault="00D46907" w:rsidP="0073747F">
      <w:pPr>
        <w:textAlignment w:val="baseline"/>
      </w:pPr>
    </w:p>
    <w:p w:rsidR="00B92925" w:rsidRPr="00D46907" w:rsidRDefault="00B92925" w:rsidP="0073747F">
      <w:pPr>
        <w:textAlignment w:val="baseline"/>
      </w:pPr>
    </w:p>
    <w:p w:rsidR="00D46907" w:rsidRPr="00D46907" w:rsidRDefault="00FC4266" w:rsidP="0073747F">
      <w:pPr>
        <w:jc w:val="both"/>
        <w:textAlignment w:val="baseline"/>
      </w:pPr>
      <w:r>
        <w:rPr>
          <w:bdr w:val="none" w:sz="0" w:space="0" w:color="auto" w:frame="1"/>
        </w:rPr>
        <w:t>Máriakálnok</w:t>
      </w:r>
      <w:r w:rsidR="00D50FD2">
        <w:rPr>
          <w:bdr w:val="none" w:sz="0" w:space="0" w:color="auto" w:frame="1"/>
        </w:rPr>
        <w:t xml:space="preserve"> Község</w:t>
      </w:r>
      <w:r w:rsidR="00D46907" w:rsidRPr="00D46907">
        <w:rPr>
          <w:bdr w:val="none" w:sz="0" w:space="0" w:color="auto" w:frame="1"/>
        </w:rPr>
        <w:t xml:space="preserve"> Önkormányzat</w:t>
      </w:r>
      <w:r w:rsidR="00D50FD2">
        <w:rPr>
          <w:bdr w:val="none" w:sz="0" w:space="0" w:color="auto" w:frame="1"/>
        </w:rPr>
        <w:t>ának</w:t>
      </w:r>
      <w:r w:rsidR="00D46907" w:rsidRPr="00D46907">
        <w:rPr>
          <w:bdr w:val="none" w:sz="0" w:space="0" w:color="auto" w:frame="1"/>
        </w:rPr>
        <w:t xml:space="preserve"> Képviselő-testülete a szociális igazgatásról és szociális ellátásokró</w:t>
      </w:r>
      <w:r w:rsidR="00D50FD2">
        <w:rPr>
          <w:bdr w:val="none" w:sz="0" w:space="0" w:color="auto" w:frame="1"/>
        </w:rPr>
        <w:t xml:space="preserve">l szóló 1993. évi III. törvény </w:t>
      </w:r>
      <w:r w:rsidR="00E7776C">
        <w:rPr>
          <w:bdr w:val="none" w:sz="0" w:space="0" w:color="auto" w:frame="1"/>
        </w:rPr>
        <w:t xml:space="preserve">(a továbbiakban: Sztv.) </w:t>
      </w:r>
      <w:r w:rsidR="00D17986">
        <w:t>132. § (4) bekezdés</w:t>
      </w:r>
      <w:r w:rsidR="007B785B">
        <w:t>e</w:t>
      </w:r>
      <w:r w:rsidR="00D17986">
        <w:t xml:space="preserve"> </w:t>
      </w:r>
      <w:r w:rsidR="00D46907" w:rsidRPr="00D46907">
        <w:rPr>
          <w:bdr w:val="none" w:sz="0" w:space="0" w:color="auto" w:frame="1"/>
        </w:rPr>
        <w:t xml:space="preserve">alapján </w:t>
      </w:r>
      <w:r w:rsidR="006F3F27">
        <w:t>az Alaptörvény 32. cikk (2) bekezdésében meghatározott feladatkörében eljárva</w:t>
      </w:r>
      <w:r w:rsidR="00D46907" w:rsidRPr="00D46907">
        <w:rPr>
          <w:bdr w:val="none" w:sz="0" w:space="0" w:color="auto" w:frame="1"/>
        </w:rPr>
        <w:t xml:space="preserve"> a következőket rendeli el:</w:t>
      </w:r>
    </w:p>
    <w:p w:rsidR="00A446C0" w:rsidRDefault="00A446C0" w:rsidP="0073747F">
      <w:pPr>
        <w:jc w:val="center"/>
        <w:textAlignment w:val="baseline"/>
        <w:rPr>
          <w:b/>
          <w:bCs/>
        </w:rPr>
      </w:pPr>
    </w:p>
    <w:p w:rsidR="00D8229B" w:rsidRDefault="00D8229B" w:rsidP="00D8229B">
      <w:pPr>
        <w:jc w:val="center"/>
        <w:textAlignment w:val="baseline"/>
        <w:rPr>
          <w:b/>
          <w:bCs/>
        </w:rPr>
      </w:pPr>
      <w:r>
        <w:rPr>
          <w:b/>
          <w:bCs/>
        </w:rPr>
        <w:t>A rendelet személyi hatálya</w:t>
      </w:r>
    </w:p>
    <w:p w:rsidR="00D8229B" w:rsidRDefault="00D8229B" w:rsidP="00D8229B">
      <w:pPr>
        <w:jc w:val="center"/>
        <w:textAlignment w:val="baseline"/>
        <w:rPr>
          <w:rFonts w:ascii="Times" w:hAnsi="Times" w:cs="Times"/>
          <w:b/>
          <w:bCs/>
          <w:color w:val="000000"/>
        </w:rPr>
      </w:pPr>
    </w:p>
    <w:p w:rsidR="00D8229B" w:rsidRDefault="00D8229B" w:rsidP="00D8229B">
      <w:pPr>
        <w:jc w:val="center"/>
        <w:textAlignment w:val="baseline"/>
        <w:rPr>
          <w:b/>
          <w:bCs/>
        </w:rPr>
      </w:pPr>
      <w:r>
        <w:rPr>
          <w:rFonts w:ascii="Times" w:hAnsi="Times" w:cs="Times"/>
          <w:b/>
          <w:bCs/>
          <w:color w:val="000000"/>
        </w:rPr>
        <w:t>1. §</w:t>
      </w:r>
    </w:p>
    <w:p w:rsidR="00D8229B" w:rsidRDefault="00D8229B" w:rsidP="00D8229B"/>
    <w:p w:rsidR="00D8229B" w:rsidRDefault="00D8229B" w:rsidP="00D8229B">
      <w:pPr>
        <w:jc w:val="both"/>
      </w:pPr>
      <w:r>
        <w:t xml:space="preserve">(1) A rendelet személyi hatálya a szociális igazgatásról és szociális ellátásokról szóló 1993. évi III. törvény 3. § </w:t>
      </w:r>
      <w:proofErr w:type="spellStart"/>
      <w:r>
        <w:t>-ában</w:t>
      </w:r>
      <w:proofErr w:type="spellEnd"/>
      <w:r>
        <w:t xml:space="preserve"> meghatározott személyi körre terjed ki, azzal, hogy e rendelkezés alkalmazása során az önkormányzat közigazgatási területén élő, vagy tartózkodó természetes </w:t>
      </w:r>
      <w:proofErr w:type="gramStart"/>
      <w:r>
        <w:t>személyeket</w:t>
      </w:r>
      <w:proofErr w:type="gramEnd"/>
      <w:r>
        <w:t xml:space="preserve"> kell figyelembe venni.  </w:t>
      </w:r>
    </w:p>
    <w:p w:rsidR="00D8229B" w:rsidRDefault="00D8229B" w:rsidP="00D8229B">
      <w:pPr>
        <w:jc w:val="both"/>
      </w:pPr>
      <w:r>
        <w:t xml:space="preserve">(2) A rendkívüli települési támogatásra vonatkozó </w:t>
      </w:r>
      <w:proofErr w:type="gramStart"/>
      <w:r>
        <w:t>rendelkezések  hatálya</w:t>
      </w:r>
      <w:proofErr w:type="gramEnd"/>
      <w:r>
        <w:t xml:space="preserve"> a szociális igazgatásról és szociális ellátásokról szóló 1993. évi III. törvény 7. § (1) bekezdésében meghatározott esetben valamennyi, az önkormányzat közigazgatási területén élő,</w:t>
      </w:r>
      <w:r w:rsidR="00892AE3">
        <w:t xml:space="preserve"> vagy</w:t>
      </w:r>
      <w:r>
        <w:t xml:space="preserve"> tartózkodó természetes személyre kiterjed.</w:t>
      </w:r>
    </w:p>
    <w:p w:rsidR="00D8229B" w:rsidRDefault="00D8229B" w:rsidP="0073747F">
      <w:pPr>
        <w:jc w:val="center"/>
        <w:textAlignment w:val="baseline"/>
        <w:rPr>
          <w:b/>
          <w:bCs/>
        </w:rPr>
      </w:pPr>
    </w:p>
    <w:p w:rsidR="00D4179E" w:rsidRDefault="00D4179E" w:rsidP="00D4179E">
      <w:pPr>
        <w:jc w:val="center"/>
        <w:textAlignment w:val="baseline"/>
        <w:rPr>
          <w:b/>
          <w:bCs/>
        </w:rPr>
      </w:pPr>
      <w:r>
        <w:rPr>
          <w:b/>
          <w:bCs/>
        </w:rPr>
        <w:t>Általános szabályok</w:t>
      </w:r>
    </w:p>
    <w:p w:rsidR="00B445BF" w:rsidRDefault="00B445BF" w:rsidP="0073747F">
      <w:pPr>
        <w:jc w:val="center"/>
        <w:textAlignment w:val="baseline"/>
        <w:rPr>
          <w:b/>
          <w:bCs/>
        </w:rPr>
      </w:pPr>
    </w:p>
    <w:p w:rsidR="008815A7" w:rsidRPr="008815A7" w:rsidRDefault="00D8229B" w:rsidP="008815A7">
      <w:pPr>
        <w:jc w:val="center"/>
        <w:rPr>
          <w:b/>
        </w:rPr>
      </w:pPr>
      <w:r>
        <w:rPr>
          <w:b/>
        </w:rPr>
        <w:t>2</w:t>
      </w:r>
      <w:r w:rsidR="008815A7" w:rsidRPr="008815A7">
        <w:rPr>
          <w:b/>
        </w:rPr>
        <w:t>. §</w:t>
      </w:r>
    </w:p>
    <w:p w:rsidR="008815A7" w:rsidRPr="008815A7" w:rsidRDefault="008815A7" w:rsidP="008815A7">
      <w:pPr>
        <w:jc w:val="both"/>
      </w:pPr>
    </w:p>
    <w:p w:rsidR="00B445BF" w:rsidRPr="008815A7" w:rsidRDefault="00894AC6" w:rsidP="008815A7">
      <w:pPr>
        <w:jc w:val="both"/>
      </w:pPr>
      <w:r>
        <w:t xml:space="preserve">(1) </w:t>
      </w:r>
      <w:r w:rsidR="00B445BF" w:rsidRPr="008815A7">
        <w:t>Az Önkormányzat települési támogatás</w:t>
      </w:r>
      <w:r w:rsidR="00D54A5F" w:rsidRPr="008815A7">
        <w:t>t nyújt</w:t>
      </w:r>
      <w:r w:rsidR="00B445BF" w:rsidRPr="008815A7">
        <w:t>:</w:t>
      </w:r>
    </w:p>
    <w:p w:rsidR="00B445BF" w:rsidRPr="008815A7" w:rsidRDefault="00B445BF" w:rsidP="008815A7">
      <w:pPr>
        <w:jc w:val="both"/>
      </w:pPr>
      <w:bookmarkStart w:id="1" w:name="pr514"/>
      <w:bookmarkEnd w:id="1"/>
      <w:proofErr w:type="gramStart"/>
      <w:r w:rsidRPr="008815A7">
        <w:rPr>
          <w:i/>
        </w:rPr>
        <w:t>a</w:t>
      </w:r>
      <w:proofErr w:type="gramEnd"/>
      <w:r w:rsidRPr="008815A7">
        <w:rPr>
          <w:i/>
        </w:rPr>
        <w:t>)</w:t>
      </w:r>
      <w:r w:rsidRPr="008815A7">
        <w:t> a lakhatáshoz kapcsolódó rendszeres kiadások viseléséhez,</w:t>
      </w:r>
    </w:p>
    <w:p w:rsidR="00B445BF" w:rsidRPr="008815A7" w:rsidRDefault="00B445BF" w:rsidP="008815A7">
      <w:pPr>
        <w:jc w:val="both"/>
      </w:pPr>
      <w:bookmarkStart w:id="2" w:name="pr515"/>
      <w:bookmarkStart w:id="3" w:name="pr516"/>
      <w:bookmarkEnd w:id="2"/>
      <w:bookmarkEnd w:id="3"/>
      <w:r w:rsidRPr="008815A7">
        <w:rPr>
          <w:i/>
        </w:rPr>
        <w:t>b)</w:t>
      </w:r>
      <w:r w:rsidRPr="008815A7">
        <w:t> a gyógyszerkiadások viseléséhez,</w:t>
      </w:r>
    </w:p>
    <w:p w:rsidR="00B445BF" w:rsidRPr="008815A7" w:rsidRDefault="00B445BF" w:rsidP="008815A7">
      <w:pPr>
        <w:jc w:val="both"/>
      </w:pPr>
      <w:r w:rsidRPr="008815A7">
        <w:rPr>
          <w:i/>
        </w:rPr>
        <w:t>c)</w:t>
      </w:r>
      <w:r w:rsidRPr="008815A7">
        <w:t xml:space="preserve">  a létfenntartást veszélyeztető rendkívüli élethelyzetbe került, valamint az időszakosan vagy tartósan létfenntartási gonddal küzdő személyek részére</w:t>
      </w:r>
      <w:r w:rsidR="00FF6E13">
        <w:t xml:space="preserve"> (a továbbiakban: rendkívüli települési támogatás)</w:t>
      </w:r>
      <w:r w:rsidR="00920A25">
        <w:t>,</w:t>
      </w:r>
    </w:p>
    <w:p w:rsidR="00C735BB" w:rsidRDefault="00C735BB" w:rsidP="008815A7">
      <w:pPr>
        <w:jc w:val="both"/>
      </w:pPr>
      <w:r w:rsidRPr="008815A7">
        <w:rPr>
          <w:i/>
        </w:rPr>
        <w:t>d)</w:t>
      </w:r>
      <w:r w:rsidRPr="008815A7">
        <w:t xml:space="preserve"> elhunyt személy eltemettetésének költségeihez való hozzájárulásként</w:t>
      </w:r>
      <w:r w:rsidR="00AC5896">
        <w:t>,</w:t>
      </w:r>
    </w:p>
    <w:p w:rsidR="00AC5896" w:rsidRDefault="00AC5896" w:rsidP="00287C09">
      <w:pPr>
        <w:jc w:val="both"/>
      </w:pPr>
      <w:proofErr w:type="gramStart"/>
      <w:r>
        <w:rPr>
          <w:i/>
        </w:rPr>
        <w:t>e</w:t>
      </w:r>
      <w:proofErr w:type="gramEnd"/>
      <w:r>
        <w:rPr>
          <w:i/>
        </w:rPr>
        <w:t xml:space="preserve">) </w:t>
      </w:r>
      <w:r>
        <w:t>gyermek beiskolázásához és</w:t>
      </w:r>
    </w:p>
    <w:p w:rsidR="00AC5896" w:rsidRDefault="00AC5896" w:rsidP="00287C09">
      <w:pPr>
        <w:jc w:val="both"/>
        <w:rPr>
          <w:i/>
        </w:rPr>
      </w:pPr>
      <w:proofErr w:type="gramStart"/>
      <w:r>
        <w:rPr>
          <w:i/>
        </w:rPr>
        <w:t>f</w:t>
      </w:r>
      <w:proofErr w:type="gramEnd"/>
      <w:r>
        <w:rPr>
          <w:i/>
        </w:rPr>
        <w:t xml:space="preserve">) </w:t>
      </w:r>
      <w:r>
        <w:t>a 18. életévét betöltött tartósan beteg hozzátartozójának az ápolását, gondozását végző személy részére.</w:t>
      </w:r>
    </w:p>
    <w:p w:rsidR="00892AE3" w:rsidRDefault="00892AE3" w:rsidP="00892AE3">
      <w:pPr>
        <w:jc w:val="both"/>
      </w:pPr>
      <w:r>
        <w:t xml:space="preserve">(2) Az </w:t>
      </w:r>
      <w:r>
        <w:rPr>
          <w:color w:val="222222"/>
          <w:shd w:val="clear" w:color="auto" w:fill="FFFFFF"/>
        </w:rPr>
        <w:t xml:space="preserve">e rendeletben meghatározott feltételek hiányában vagy e rendelet megsértésével nyújtott települési támogatás, </w:t>
      </w:r>
      <w:proofErr w:type="gramStart"/>
      <w:r>
        <w:rPr>
          <w:color w:val="222222"/>
          <w:shd w:val="clear" w:color="auto" w:fill="FFFFFF"/>
        </w:rPr>
        <w:t xml:space="preserve">valamint  </w:t>
      </w:r>
      <w:r>
        <w:rPr>
          <w:bdr w:val="none" w:sz="0" w:space="0" w:color="auto" w:frame="1"/>
        </w:rPr>
        <w:t>a</w:t>
      </w:r>
      <w:proofErr w:type="gramEnd"/>
      <w:r>
        <w:rPr>
          <w:bdr w:val="none" w:sz="0" w:space="0" w:color="auto" w:frame="1"/>
        </w:rPr>
        <w:t xml:space="preserve"> köztemetés költségének megtérítési kötelezettsége alóli mentesítés</w:t>
      </w:r>
      <w:r>
        <w:rPr>
          <w:color w:val="222222"/>
          <w:shd w:val="clear" w:color="auto" w:fill="FFFFFF"/>
        </w:rPr>
        <w:t xml:space="preserve"> esetén </w:t>
      </w:r>
      <w:r>
        <w:rPr>
          <w:bdr w:val="none" w:sz="0" w:space="0" w:color="auto" w:frame="1"/>
        </w:rPr>
        <w:t>a szociális igazgatásról és szociális ellátásokról szóló 1993. évi III. törvény</w:t>
      </w:r>
      <w:r>
        <w:t xml:space="preserve"> jogosultatlanul igénybe vett ellátások megtérítésére vonatkozó rendelkezéseit kell értelemszerűen alkalmazni.  </w:t>
      </w:r>
    </w:p>
    <w:p w:rsidR="00892AE3" w:rsidRDefault="00892AE3" w:rsidP="00892AE3">
      <w:pPr>
        <w:jc w:val="both"/>
        <w:textAlignment w:val="baseline"/>
      </w:pPr>
      <w:r>
        <w:rPr>
          <w:color w:val="000000"/>
        </w:rPr>
        <w:t xml:space="preserve">(3) </w:t>
      </w:r>
      <w:r>
        <w:t>A települési támogatások összegét az e rendeletben foglalt szabályok alapján száz forintra kerekítve kell megállapítani.</w:t>
      </w:r>
    </w:p>
    <w:p w:rsidR="00892AE3" w:rsidRDefault="00892AE3" w:rsidP="00892AE3">
      <w:pPr>
        <w:jc w:val="both"/>
        <w:textAlignment w:val="baseline"/>
        <w:rPr>
          <w:color w:val="000000"/>
          <w:bdr w:val="none" w:sz="0" w:space="0" w:color="auto" w:frame="1"/>
        </w:rPr>
      </w:pPr>
      <w:r>
        <w:t xml:space="preserve">(4) </w:t>
      </w:r>
      <w:r>
        <w:rPr>
          <w:rFonts w:ascii="Times" w:hAnsi="Times" w:cs="Times"/>
          <w:color w:val="000000"/>
        </w:rPr>
        <w:t>A pénzbeli ellátások megfizetése lakossági folyószámlára történő átutalással történik. Amennyiben a kérelmező lakossági folyószámlával nem rendelkezik, vagy az átutaláshoz szükséges adatok nem ismertek, az ellátás a Hivatal házipénztárán keresztül is kifizethető.</w:t>
      </w:r>
    </w:p>
    <w:p w:rsidR="00892AE3" w:rsidRDefault="00892AE3" w:rsidP="00892AE3">
      <w:pPr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 xml:space="preserve">(5) Eltérő rendelkezés hiányában az e rendeletben alkalmazott fogalmak értelmezésére a szociális igazgatásról és szociális ellátásokról szóló 1993. évi III. törvény 4. § </w:t>
      </w:r>
      <w:proofErr w:type="spellStart"/>
      <w:r>
        <w:rPr>
          <w:bdr w:val="none" w:sz="0" w:space="0" w:color="auto" w:frame="1"/>
        </w:rPr>
        <w:t>-ában</w:t>
      </w:r>
      <w:proofErr w:type="spellEnd"/>
      <w:r>
        <w:rPr>
          <w:bdr w:val="none" w:sz="0" w:space="0" w:color="auto" w:frame="1"/>
        </w:rPr>
        <w:t xml:space="preserve"> meghatározott értelmező rendelkezések irányadóak.</w:t>
      </w:r>
    </w:p>
    <w:p w:rsidR="00B445BF" w:rsidRDefault="00B445BF" w:rsidP="008815A7">
      <w:pPr>
        <w:jc w:val="both"/>
      </w:pPr>
      <w:r w:rsidRPr="008815A7">
        <w:t xml:space="preserve"> </w:t>
      </w:r>
    </w:p>
    <w:p w:rsidR="00894AC6" w:rsidRPr="00894AC6" w:rsidRDefault="00894AC6" w:rsidP="00894AC6">
      <w:pPr>
        <w:jc w:val="center"/>
        <w:rPr>
          <w:b/>
        </w:rPr>
      </w:pPr>
      <w:r w:rsidRPr="00894AC6">
        <w:rPr>
          <w:b/>
        </w:rPr>
        <w:t xml:space="preserve">A lakhatáshoz kapcsolódó rendszeres kiadások viseléséhez </w:t>
      </w:r>
      <w:r>
        <w:rPr>
          <w:b/>
        </w:rPr>
        <w:t xml:space="preserve">nyújtott </w:t>
      </w:r>
      <w:r w:rsidRPr="00894AC6">
        <w:rPr>
          <w:b/>
        </w:rPr>
        <w:t>települési támogatás</w:t>
      </w:r>
    </w:p>
    <w:p w:rsidR="00894AC6" w:rsidRPr="008815A7" w:rsidRDefault="00894AC6" w:rsidP="008815A7">
      <w:pPr>
        <w:jc w:val="both"/>
      </w:pPr>
    </w:p>
    <w:p w:rsidR="00B445BF" w:rsidRPr="008815A7" w:rsidRDefault="00D4179E" w:rsidP="008815A7">
      <w:pPr>
        <w:jc w:val="center"/>
        <w:rPr>
          <w:b/>
        </w:rPr>
      </w:pPr>
      <w:r>
        <w:rPr>
          <w:b/>
        </w:rPr>
        <w:t>3</w:t>
      </w:r>
      <w:r w:rsidR="008815A7" w:rsidRPr="008815A7">
        <w:rPr>
          <w:b/>
        </w:rPr>
        <w:t xml:space="preserve">. </w:t>
      </w:r>
      <w:r w:rsidR="00B445BF" w:rsidRPr="008815A7">
        <w:rPr>
          <w:b/>
        </w:rPr>
        <w:t>§</w:t>
      </w:r>
    </w:p>
    <w:p w:rsidR="00B445BF" w:rsidRPr="008815A7" w:rsidRDefault="00B445BF" w:rsidP="008815A7">
      <w:pPr>
        <w:jc w:val="both"/>
      </w:pPr>
    </w:p>
    <w:p w:rsidR="00FC5BA2" w:rsidRPr="008815A7" w:rsidRDefault="00CA52D3" w:rsidP="008815A7">
      <w:pPr>
        <w:jc w:val="both"/>
      </w:pPr>
      <w:r w:rsidRPr="008815A7">
        <w:t xml:space="preserve">(1) </w:t>
      </w:r>
      <w:r w:rsidR="00B445BF" w:rsidRPr="008815A7">
        <w:t xml:space="preserve">A lakhatáshoz kapcsolódó rendszeres kiadások viseléséhez települési támogatás a szociálisan rászoruló háztartások részére </w:t>
      </w:r>
      <w:r w:rsidR="00C735BB" w:rsidRPr="008815A7">
        <w:t xml:space="preserve">nyújtható, </w:t>
      </w:r>
      <w:r w:rsidR="00B445BF" w:rsidRPr="008815A7">
        <w:t xml:space="preserve">a háztartás tagjai által lakott lakás, vagy nem lakás céljára szolgáló helyiség fenntartásával kapcsolatos rendszeres kiadásaik viseléséhez </w:t>
      </w:r>
      <w:r w:rsidR="00C735BB" w:rsidRPr="008815A7">
        <w:t>való</w:t>
      </w:r>
      <w:r w:rsidR="00B445BF" w:rsidRPr="008815A7">
        <w:t xml:space="preserve"> hozzájárulás</w:t>
      </w:r>
      <w:r w:rsidR="00C735BB" w:rsidRPr="008815A7">
        <w:t>ként</w:t>
      </w:r>
      <w:r w:rsidR="00B445BF" w:rsidRPr="008815A7">
        <w:t xml:space="preserve">. </w:t>
      </w:r>
    </w:p>
    <w:p w:rsidR="00C735BB" w:rsidRPr="008815A7" w:rsidRDefault="00CA52D3" w:rsidP="008815A7">
      <w:pPr>
        <w:jc w:val="both"/>
      </w:pPr>
      <w:r w:rsidRPr="008815A7">
        <w:t>(2) A lakhatáshoz kapcsolódó rendszeres kiadások viseléséhez nyújtott települési támogatás</w:t>
      </w:r>
      <w:r w:rsidR="00C735BB" w:rsidRPr="008815A7">
        <w:t xml:space="preserve"> csak egy jogosultnak állapítható meg, függetlenül a lakásban élő személyek és háztartások számától.</w:t>
      </w:r>
    </w:p>
    <w:p w:rsidR="00C735BB" w:rsidRPr="008815A7" w:rsidRDefault="00CA52D3" w:rsidP="008815A7">
      <w:pPr>
        <w:jc w:val="both"/>
      </w:pPr>
      <w:bookmarkStart w:id="4" w:name="pr509"/>
      <w:bookmarkEnd w:id="4"/>
      <w:r w:rsidRPr="008815A7">
        <w:t>(3) A (2</w:t>
      </w:r>
      <w:r w:rsidR="00C735BB" w:rsidRPr="008815A7">
        <w:t>) bekezdés alkalmazásában külön lakásnak kell tekinteni a társbérletet, az albérletet és a jogerős bírói határozattal megosztott lakás lakrészeit.</w:t>
      </w:r>
    </w:p>
    <w:p w:rsidR="00CA52D3" w:rsidRPr="008815A7" w:rsidRDefault="00CA52D3" w:rsidP="008815A7">
      <w:pPr>
        <w:jc w:val="both"/>
      </w:pPr>
      <w:r w:rsidRPr="008815A7">
        <w:t xml:space="preserve">(4) A lakhatáshoz kapcsolódó rendszeres kiadások viseléséhez települési támogatás </w:t>
      </w:r>
      <w:r w:rsidR="008815A7">
        <w:t xml:space="preserve">akkor állapítható </w:t>
      </w:r>
      <w:proofErr w:type="gramStart"/>
      <w:r w:rsidR="008815A7">
        <w:t>meg</w:t>
      </w:r>
      <w:proofErr w:type="gramEnd"/>
      <w:r w:rsidR="008815A7">
        <w:t xml:space="preserve"> ha </w:t>
      </w:r>
      <w:r w:rsidRPr="008815A7">
        <w:t xml:space="preserve">a kérelmező háztartásában az egy főre jutó havi jövedelem nem haladja meg az öregségi nyugdíj mindenkori legkisebb összegének 250%-át, és a háztartás tagjai egyikének sincs vagyona. </w:t>
      </w:r>
    </w:p>
    <w:p w:rsidR="00CA52D3" w:rsidRPr="008815A7" w:rsidRDefault="00F667C7" w:rsidP="008815A7">
      <w:pPr>
        <w:jc w:val="both"/>
      </w:pPr>
      <w:r w:rsidRPr="008815A7">
        <w:t>(5) A lakhatáshoz kapcsolódó rendszeres kiadások viseléséhez nyújtott települési támogatás 12 hónapra</w:t>
      </w:r>
      <w:r w:rsidR="008815A7">
        <w:t>, havonta esedékes rendszeres juttatásként</w:t>
      </w:r>
      <w:r w:rsidRPr="008815A7">
        <w:t xml:space="preserve"> állapítható meg, azzal, hogy </w:t>
      </w:r>
      <w:r w:rsidR="00673DBF" w:rsidRPr="008815A7">
        <w:t>ezt követően -</w:t>
      </w:r>
      <w:r w:rsidRPr="008815A7">
        <w:t xml:space="preserve"> a jogosultsági feltételek fennállása esetén</w:t>
      </w:r>
      <w:r w:rsidR="00673DBF" w:rsidRPr="008815A7">
        <w:t xml:space="preserve"> -</w:t>
      </w:r>
      <w:r w:rsidRPr="008815A7">
        <w:t xml:space="preserve"> ismételten is megállapítható. </w:t>
      </w:r>
      <w:r w:rsidR="00E936A9">
        <w:t>A támogatás</w:t>
      </w:r>
      <w:r w:rsidR="006618A9">
        <w:t>ra való</w:t>
      </w:r>
      <w:r w:rsidR="00E936A9">
        <w:t xml:space="preserve"> jogosultság kezdő időpontja a kérelem benyújtását követő hónap első napja. </w:t>
      </w:r>
    </w:p>
    <w:p w:rsidR="00F667C7" w:rsidRPr="008815A7" w:rsidRDefault="00F667C7" w:rsidP="008815A7">
      <w:pPr>
        <w:jc w:val="both"/>
      </w:pPr>
      <w:r w:rsidRPr="008815A7">
        <w:t>(6) A lakhatáshoz kapcsolódó rendszeres kiadások viseléséhez nyújtott települési támogatás egy hónapra jutó összege</w:t>
      </w:r>
      <w:bookmarkStart w:id="5" w:name="pr495"/>
      <w:bookmarkEnd w:id="5"/>
      <w:r w:rsidRPr="008815A7">
        <w:t xml:space="preserve"> a lakásfenntartás elismert havi költségének </w:t>
      </w:r>
      <w:r w:rsidR="00E936A9">
        <w:t>15</w:t>
      </w:r>
      <w:r w:rsidRPr="008815A7">
        <w:t>%-</w:t>
      </w:r>
      <w:proofErr w:type="gramStart"/>
      <w:r w:rsidRPr="008815A7">
        <w:t>a</w:t>
      </w:r>
      <w:proofErr w:type="gramEnd"/>
      <w:r w:rsidR="00673DBF" w:rsidRPr="008815A7">
        <w:t xml:space="preserve">, de legfeljebb </w:t>
      </w:r>
      <w:r w:rsidR="00D97526">
        <w:t>6</w:t>
      </w:r>
      <w:r w:rsidR="00260920">
        <w:rPr>
          <w:rStyle w:val="Jegyzethivatkozs"/>
        </w:rPr>
        <w:commentReference w:id="6"/>
      </w:r>
      <w:r w:rsidR="00673DBF" w:rsidRPr="008815A7">
        <w:t xml:space="preserve">.000,- Ft. </w:t>
      </w:r>
      <w:r w:rsidRPr="008815A7">
        <w:t xml:space="preserve"> </w:t>
      </w:r>
    </w:p>
    <w:p w:rsidR="00CA52D3" w:rsidRPr="008815A7" w:rsidRDefault="00CA52D3" w:rsidP="008815A7">
      <w:pPr>
        <w:jc w:val="both"/>
      </w:pPr>
      <w:r w:rsidRPr="008815A7">
        <w:t>(</w:t>
      </w:r>
      <w:r w:rsidR="00F667C7" w:rsidRPr="008815A7">
        <w:t>7</w:t>
      </w:r>
      <w:r w:rsidRPr="008815A7">
        <w:t xml:space="preserve">) </w:t>
      </w:r>
      <w:r w:rsidR="00F667C7" w:rsidRPr="008815A7">
        <w:t>A (6) bekezdés alkalmazásában a</w:t>
      </w:r>
      <w:r w:rsidRPr="008815A7">
        <w:t xml:space="preserve"> lakásfenntartás elismert havi költsége az elismert lakásnagyság </w:t>
      </w:r>
      <w:r w:rsidR="00F667C7" w:rsidRPr="008815A7">
        <w:t>megszorozva négyzetméterenként 450,</w:t>
      </w:r>
      <w:proofErr w:type="spellStart"/>
      <w:r w:rsidR="00F667C7" w:rsidRPr="008815A7">
        <w:t>-Ft</w:t>
      </w:r>
      <w:proofErr w:type="spellEnd"/>
      <w:r w:rsidR="00F667C7" w:rsidRPr="008815A7">
        <w:t xml:space="preserve"> összeggel.</w:t>
      </w:r>
      <w:r w:rsidRPr="008815A7">
        <w:t xml:space="preserve"> </w:t>
      </w:r>
    </w:p>
    <w:p w:rsidR="00CA52D3" w:rsidRPr="008815A7" w:rsidRDefault="00F667C7" w:rsidP="008815A7">
      <w:pPr>
        <w:jc w:val="both"/>
      </w:pPr>
      <w:bookmarkStart w:id="7" w:name="pr486"/>
      <w:bookmarkEnd w:id="7"/>
      <w:r w:rsidRPr="008815A7">
        <w:t>(8</w:t>
      </w:r>
      <w:r w:rsidR="00CA52D3" w:rsidRPr="008815A7">
        <w:t xml:space="preserve">) </w:t>
      </w:r>
      <w:r w:rsidRPr="008815A7">
        <w:t>A (7) bekezdés alkalmazásában az</w:t>
      </w:r>
      <w:r w:rsidR="00CA52D3" w:rsidRPr="008815A7">
        <w:t xml:space="preserve"> elismert lakásnagyság</w:t>
      </w:r>
      <w:r w:rsidRPr="008815A7">
        <w:t>:</w:t>
      </w:r>
    </w:p>
    <w:p w:rsidR="00CA52D3" w:rsidRPr="008815A7" w:rsidRDefault="00CA52D3" w:rsidP="008815A7">
      <w:pPr>
        <w:jc w:val="both"/>
      </w:pPr>
      <w:bookmarkStart w:id="8" w:name="pr487"/>
      <w:bookmarkEnd w:id="8"/>
      <w:proofErr w:type="gramStart"/>
      <w:r w:rsidRPr="008815A7">
        <w:rPr>
          <w:i/>
        </w:rPr>
        <w:t>a</w:t>
      </w:r>
      <w:proofErr w:type="gramEnd"/>
      <w:r w:rsidRPr="008815A7">
        <w:rPr>
          <w:i/>
        </w:rPr>
        <w:t>)</w:t>
      </w:r>
      <w:r w:rsidRPr="008815A7">
        <w:t> ha a háztartásban egy személy lakik 35 nm,</w:t>
      </w:r>
    </w:p>
    <w:p w:rsidR="00CA52D3" w:rsidRPr="008815A7" w:rsidRDefault="00CA52D3" w:rsidP="008815A7">
      <w:pPr>
        <w:jc w:val="both"/>
      </w:pPr>
      <w:bookmarkStart w:id="9" w:name="pr488"/>
      <w:bookmarkEnd w:id="9"/>
      <w:r w:rsidRPr="008815A7">
        <w:rPr>
          <w:i/>
        </w:rPr>
        <w:t>b)</w:t>
      </w:r>
      <w:r w:rsidRPr="008815A7">
        <w:t> ha a háztartásban két személy lakik 45 nm,</w:t>
      </w:r>
    </w:p>
    <w:p w:rsidR="00CA52D3" w:rsidRPr="008815A7" w:rsidRDefault="00CA52D3" w:rsidP="008815A7">
      <w:pPr>
        <w:jc w:val="both"/>
      </w:pPr>
      <w:bookmarkStart w:id="10" w:name="pr489"/>
      <w:bookmarkEnd w:id="10"/>
      <w:r w:rsidRPr="008815A7">
        <w:rPr>
          <w:i/>
        </w:rPr>
        <w:t>c)</w:t>
      </w:r>
      <w:r w:rsidRPr="008815A7">
        <w:t> ha a háztartásban három személy lakik 55 nm,</w:t>
      </w:r>
    </w:p>
    <w:p w:rsidR="00CA52D3" w:rsidRPr="008815A7" w:rsidRDefault="00CA52D3" w:rsidP="008815A7">
      <w:pPr>
        <w:jc w:val="both"/>
      </w:pPr>
      <w:bookmarkStart w:id="11" w:name="pr490"/>
      <w:bookmarkEnd w:id="11"/>
      <w:r w:rsidRPr="008815A7">
        <w:rPr>
          <w:i/>
        </w:rPr>
        <w:t>d)</w:t>
      </w:r>
      <w:r w:rsidRPr="008815A7">
        <w:t> ha a háztartásban négy személy lakik 65 nm,</w:t>
      </w:r>
    </w:p>
    <w:p w:rsidR="00CA52D3" w:rsidRPr="008815A7" w:rsidRDefault="00CA52D3" w:rsidP="008815A7">
      <w:pPr>
        <w:jc w:val="both"/>
      </w:pPr>
      <w:bookmarkStart w:id="12" w:name="pr491"/>
      <w:bookmarkEnd w:id="12"/>
      <w:proofErr w:type="gramStart"/>
      <w:r w:rsidRPr="008815A7">
        <w:rPr>
          <w:i/>
        </w:rPr>
        <w:t>e</w:t>
      </w:r>
      <w:proofErr w:type="gramEnd"/>
      <w:r w:rsidRPr="008815A7">
        <w:rPr>
          <w:i/>
        </w:rPr>
        <w:t>)</w:t>
      </w:r>
      <w:r w:rsidRPr="008815A7">
        <w:t> ha négy személynél több lakik a háztartásban, a d) pontban megjelölt lakásnagyság és min</w:t>
      </w:r>
      <w:r w:rsidR="00B56897">
        <w:t>den további személy után 5-5 nm.</w:t>
      </w:r>
    </w:p>
    <w:p w:rsidR="00C82D4C" w:rsidRDefault="00C82D4C" w:rsidP="008815A7">
      <w:pPr>
        <w:jc w:val="both"/>
      </w:pPr>
      <w:bookmarkStart w:id="13" w:name="pr492"/>
      <w:bookmarkEnd w:id="13"/>
      <w:r>
        <w:t xml:space="preserve">(9) A </w:t>
      </w:r>
      <w:r w:rsidRPr="008815A7">
        <w:t>lakhatáshoz kapcsolódó rendszeres kiadások viseléséhez</w:t>
      </w:r>
      <w:r>
        <w:t xml:space="preserve"> nyújtott települési támogatás természetbeni formában is nyújtható az alábbiak szerint:</w:t>
      </w:r>
    </w:p>
    <w:p w:rsidR="00C82D4C" w:rsidRDefault="00C82D4C" w:rsidP="008815A7">
      <w:pPr>
        <w:jc w:val="both"/>
      </w:pPr>
      <w:proofErr w:type="gramStart"/>
      <w:r>
        <w:t>a</w:t>
      </w:r>
      <w:proofErr w:type="gramEnd"/>
      <w:r>
        <w:t xml:space="preserve">) közvetlenül a közműszolgáltató részére történő folyósítással, vagy </w:t>
      </w:r>
    </w:p>
    <w:p w:rsidR="00C82D4C" w:rsidRDefault="00C82D4C" w:rsidP="008815A7">
      <w:pPr>
        <w:jc w:val="both"/>
      </w:pPr>
      <w:r>
        <w:t>b) szilárd tüzelőanyag vásárlása révén.</w:t>
      </w:r>
    </w:p>
    <w:p w:rsidR="0062469F" w:rsidRPr="000B54CA" w:rsidRDefault="00C82D4C" w:rsidP="000B54CA">
      <w:pPr>
        <w:jc w:val="both"/>
      </w:pPr>
      <w:r>
        <w:t xml:space="preserve">(10) Amennyiben a </w:t>
      </w:r>
      <w:r w:rsidRPr="008815A7">
        <w:t>lakhatáshoz kapcsolódó rendszeres kiadások viseléséhez</w:t>
      </w:r>
      <w:r>
        <w:t xml:space="preserve"> nyújtott települési támogatás</w:t>
      </w:r>
      <w:r w:rsidR="00D87FB9">
        <w:t xml:space="preserve"> </w:t>
      </w:r>
      <w:r>
        <w:t xml:space="preserve">szilárd tüzelőanyag vásárlása </w:t>
      </w:r>
      <w:r w:rsidR="00D87FB9">
        <w:t xml:space="preserve">formájában kerül megállapításra az (5) </w:t>
      </w:r>
      <w:r w:rsidR="00D87FB9" w:rsidRPr="000B54CA">
        <w:t xml:space="preserve">bekezdésben foglaltaktól eltérően a támogatást éves összegben kell megállapítani. </w:t>
      </w:r>
    </w:p>
    <w:p w:rsidR="000B54CA" w:rsidRPr="00E23D0E" w:rsidRDefault="006618A9" w:rsidP="007F328A">
      <w:pPr>
        <w:jc w:val="both"/>
      </w:pPr>
      <w:r w:rsidRPr="007F328A">
        <w:t>(11) Ha a jogosult személy a támogatás folyósításának ideje alatt meghal, a</w:t>
      </w:r>
      <w:r w:rsidR="000B54CA" w:rsidRPr="007F328A">
        <w:t>z el</w:t>
      </w:r>
      <w:r w:rsidRPr="007F328A">
        <w:t>halál</w:t>
      </w:r>
      <w:r w:rsidR="000B54CA" w:rsidRPr="00E23D0E">
        <w:t>ozás</w:t>
      </w:r>
      <w:r w:rsidRPr="00E23D0E">
        <w:t xml:space="preserve"> </w:t>
      </w:r>
      <w:r w:rsidR="000B54CA" w:rsidRPr="00E23D0E">
        <w:t>napját</w:t>
      </w:r>
      <w:r w:rsidRPr="00E23D0E">
        <w:t xml:space="preserve"> követő hónapban esedékes támogatás összegét</w:t>
      </w:r>
      <w:r w:rsidR="000B54CA" w:rsidRPr="00E23D0E">
        <w:t xml:space="preserve"> a</w:t>
      </w:r>
      <w:r w:rsidR="000B54CA">
        <w:t xml:space="preserve"> vele</w:t>
      </w:r>
      <w:r w:rsidR="000B54CA" w:rsidRPr="000B54CA">
        <w:t xml:space="preserve"> egy háztartá</w:t>
      </w:r>
      <w:r w:rsidR="000B54CA">
        <w:t>sban élt</w:t>
      </w:r>
      <w:r w:rsidRPr="000B54CA">
        <w:t xml:space="preserve"> </w:t>
      </w:r>
      <w:r w:rsidR="000B54CA" w:rsidRPr="000B54CA">
        <w:t>hozzátartozó részére kell kifizetni, azzal hogy e hónap utolsó napjával</w:t>
      </w:r>
      <w:r w:rsidR="000B54CA" w:rsidRPr="007F328A">
        <w:t xml:space="preserve"> a támogatásra való jogosultság megszűnik</w:t>
      </w:r>
      <w:r w:rsidR="000B54CA" w:rsidRPr="00E23D0E">
        <w:t>.</w:t>
      </w:r>
    </w:p>
    <w:p w:rsidR="00D87FB9" w:rsidRDefault="00D87FB9" w:rsidP="008815A7">
      <w:pPr>
        <w:jc w:val="both"/>
      </w:pPr>
    </w:p>
    <w:p w:rsidR="000A30BF" w:rsidRDefault="000A30BF" w:rsidP="008815A7">
      <w:pPr>
        <w:jc w:val="both"/>
      </w:pPr>
    </w:p>
    <w:p w:rsidR="00894AC6" w:rsidRPr="00894AC6" w:rsidRDefault="00894AC6" w:rsidP="00894AC6">
      <w:pPr>
        <w:jc w:val="center"/>
        <w:rPr>
          <w:b/>
        </w:rPr>
      </w:pPr>
      <w:r w:rsidRPr="00894AC6">
        <w:rPr>
          <w:b/>
        </w:rPr>
        <w:lastRenderedPageBreak/>
        <w:t>A gyógyszerkiadások viseléséhez nyújtott települési támogatás</w:t>
      </w:r>
    </w:p>
    <w:p w:rsidR="00894AC6" w:rsidRDefault="00894AC6" w:rsidP="00C82D4C">
      <w:pPr>
        <w:jc w:val="center"/>
        <w:rPr>
          <w:b/>
        </w:rPr>
      </w:pPr>
    </w:p>
    <w:p w:rsidR="00FC5BA2" w:rsidRDefault="00F54524" w:rsidP="00C82D4C">
      <w:pPr>
        <w:jc w:val="center"/>
        <w:rPr>
          <w:b/>
        </w:rPr>
      </w:pPr>
      <w:r>
        <w:rPr>
          <w:b/>
        </w:rPr>
        <w:t>4</w:t>
      </w:r>
      <w:r w:rsidR="008815A7" w:rsidRPr="00C82D4C">
        <w:rPr>
          <w:b/>
        </w:rPr>
        <w:t>. §</w:t>
      </w:r>
    </w:p>
    <w:p w:rsidR="00894AC6" w:rsidRPr="00C82D4C" w:rsidRDefault="00894AC6" w:rsidP="00C82D4C">
      <w:pPr>
        <w:jc w:val="center"/>
        <w:rPr>
          <w:b/>
        </w:rPr>
      </w:pPr>
    </w:p>
    <w:p w:rsidR="00025C8C" w:rsidRPr="00FF6E13" w:rsidRDefault="00025C8C" w:rsidP="00FF6E13">
      <w:pPr>
        <w:jc w:val="both"/>
      </w:pPr>
      <w:r w:rsidRPr="00FF6E13">
        <w:t>(1) A gyógyszerkiadások viseléséhez nyújtott települési támogatás a szociálisan rászorult személy részére az egészségi állapota megőrzéséhez és helyreállításához kapcsolódó kiadásainak csökkentése érdekében biztosított hozzájárulás.</w:t>
      </w:r>
    </w:p>
    <w:p w:rsidR="00025C8C" w:rsidRPr="00E23D0E" w:rsidRDefault="00025C8C" w:rsidP="00FF6E13">
      <w:pPr>
        <w:jc w:val="both"/>
      </w:pPr>
      <w:r w:rsidRPr="00E23D0E">
        <w:t>(2</w:t>
      </w:r>
      <w:r w:rsidR="008815A7" w:rsidRPr="00E23D0E">
        <w:t xml:space="preserve">) </w:t>
      </w:r>
      <w:r w:rsidR="00C82D4C" w:rsidRPr="00E23D0E">
        <w:t>A</w:t>
      </w:r>
      <w:r w:rsidR="008815A7" w:rsidRPr="00E23D0E">
        <w:t xml:space="preserve"> gyógyszerkiadások viseléséhez</w:t>
      </w:r>
      <w:r w:rsidR="00C82D4C" w:rsidRPr="00E23D0E">
        <w:t xml:space="preserve"> települési támogatás</w:t>
      </w:r>
      <w:r w:rsidRPr="00E23D0E">
        <w:t xml:space="preserve"> állapítható </w:t>
      </w:r>
      <w:r w:rsidR="00FF6E13" w:rsidRPr="00E23D0E">
        <w:t xml:space="preserve">meg </w:t>
      </w:r>
      <w:r w:rsidRPr="00E23D0E">
        <w:t xml:space="preserve">annak a </w:t>
      </w:r>
      <w:proofErr w:type="gramStart"/>
      <w:r w:rsidRPr="00E23D0E">
        <w:t>személynek</w:t>
      </w:r>
      <w:proofErr w:type="gramEnd"/>
      <w:r w:rsidRPr="00E23D0E">
        <w:t xml:space="preserve"> akinek a családjában </w:t>
      </w:r>
      <w:r w:rsidRPr="009C79E8">
        <w:t xml:space="preserve">az egy főre jutó havi nettó jövedelem az öregségi nyugdíj mindenkori legkisebb összegének 300%-át nem haladja meg és a </w:t>
      </w:r>
      <w:r w:rsidRPr="00E23D0E">
        <w:t>kérelmező havi rendszeres gyógyító ellátásának költsége eléri az öregségi nyugdíj mindenkori legkisebb összegének a 2</w:t>
      </w:r>
      <w:r w:rsidR="007F328A" w:rsidRPr="00E23D0E">
        <w:t>0</w:t>
      </w:r>
      <w:r w:rsidR="00875527">
        <w:t>%</w:t>
      </w:r>
      <w:r w:rsidRPr="00E23D0E">
        <w:t>-át, feltéve, hogy a kérelmező közgyógyellátás</w:t>
      </w:r>
      <w:r w:rsidR="00C57471" w:rsidRPr="00E23D0E">
        <w:t>ra semmilyen jogcímen nem jogosult</w:t>
      </w:r>
      <w:r w:rsidRPr="00E23D0E">
        <w:t xml:space="preserve">. </w:t>
      </w:r>
    </w:p>
    <w:p w:rsidR="003C4503" w:rsidRPr="00E23D0E" w:rsidRDefault="003C4503" w:rsidP="00FF6E13">
      <w:pPr>
        <w:jc w:val="both"/>
      </w:pPr>
      <w:r w:rsidRPr="009C79E8">
        <w:t>(3) A kérelmező havi rendszeres gyógyító ellátásának költségének megállapításakor kizárólag a társadalombiztosítási támogatásba befogadott gyógyszerek</w:t>
      </w:r>
      <w:r w:rsidR="00E23D0E">
        <w:t>, továbbá a gyógyászati segédeszközök közül a pelenka</w:t>
      </w:r>
      <w:r w:rsidRPr="00E23D0E">
        <w:t xml:space="preserve"> vehető figyelembe. </w:t>
      </w:r>
    </w:p>
    <w:p w:rsidR="00E46667" w:rsidRPr="009C79E8" w:rsidRDefault="003C4503" w:rsidP="00FF6E13">
      <w:pPr>
        <w:jc w:val="both"/>
      </w:pPr>
      <w:r w:rsidRPr="009C79E8">
        <w:t xml:space="preserve">(4) A kérelmező havi rendszeres gyógyító ellátásának költségét - az Önkormányzattal kötött együttműködési megállapodás szerint - a háziorvos igazolja. </w:t>
      </w:r>
    </w:p>
    <w:p w:rsidR="003C4503" w:rsidRPr="00E23D0E" w:rsidRDefault="00E46667" w:rsidP="00FF6E13">
      <w:pPr>
        <w:jc w:val="both"/>
      </w:pPr>
      <w:r w:rsidRPr="009C79E8">
        <w:t xml:space="preserve">(5) A gyógyszerkiadások viseléséhez nyújtott települési támogatás </w:t>
      </w:r>
      <w:r w:rsidR="00E23D0E" w:rsidRPr="009C79E8">
        <w:t>12 hónapra, havonta esedékes rendszeres juttatásként állapítható meg, azzal, hogy ezt követően - a jogosultsági feltételek fennállása esetén - ismételten is megállapítható</w:t>
      </w:r>
      <w:r w:rsidR="00E23D0E" w:rsidRPr="00E23D0E">
        <w:t>. A támogatásra való jogosultság kezdő időpontja a kérelem benyújtását követő hónap első napja.</w:t>
      </w:r>
      <w:r w:rsidR="003C4503" w:rsidRPr="00E23D0E">
        <w:t xml:space="preserve"> </w:t>
      </w:r>
    </w:p>
    <w:p w:rsidR="00025C8C" w:rsidRPr="00E23D0E" w:rsidRDefault="00E46667" w:rsidP="00FF6E13">
      <w:pPr>
        <w:jc w:val="both"/>
      </w:pPr>
      <w:r w:rsidRPr="00E23D0E">
        <w:t>(6) A gyógyszerkiadások viseléséhez nyújtott települési támogatás ha</w:t>
      </w:r>
      <w:r w:rsidR="005E0A62" w:rsidRPr="00E23D0E">
        <w:t>vi összege</w:t>
      </w:r>
      <w:r w:rsidR="00E23D0E" w:rsidRPr="00E23D0E">
        <w:rPr>
          <w:rStyle w:val="Jegyzethivatkozs"/>
          <w:sz w:val="24"/>
          <w:szCs w:val="24"/>
        </w:rPr>
        <w:t xml:space="preserve"> azonos a</w:t>
      </w:r>
      <w:r w:rsidR="00E23D0E" w:rsidRPr="009C79E8">
        <w:rPr>
          <w:rStyle w:val="Jegyzethivatkozs"/>
          <w:sz w:val="24"/>
          <w:szCs w:val="24"/>
        </w:rPr>
        <w:t xml:space="preserve"> </w:t>
      </w:r>
      <w:r w:rsidR="00E23D0E" w:rsidRPr="00E23D0E">
        <w:t>kérelmező havi rendszer</w:t>
      </w:r>
      <w:r w:rsidR="00E23D0E">
        <w:t>es gyógyító ellátása költségének</w:t>
      </w:r>
      <w:r w:rsidR="00E23D0E" w:rsidRPr="00E23D0E">
        <w:rPr>
          <w:rStyle w:val="Jegyzethivatkozs"/>
          <w:sz w:val="24"/>
          <w:szCs w:val="24"/>
        </w:rPr>
        <w:t xml:space="preserve"> </w:t>
      </w:r>
      <w:r w:rsidR="00875527">
        <w:rPr>
          <w:rStyle w:val="Jegyzethivatkozs"/>
          <w:sz w:val="24"/>
          <w:szCs w:val="24"/>
        </w:rPr>
        <w:t>összegével, de legfeljebb 8</w:t>
      </w:r>
      <w:r w:rsidR="00E23D0E" w:rsidRPr="009C79E8">
        <w:rPr>
          <w:rStyle w:val="Jegyzethivatkozs"/>
          <w:sz w:val="24"/>
          <w:szCs w:val="24"/>
        </w:rPr>
        <w:t xml:space="preserve">.000,- Ft. </w:t>
      </w:r>
    </w:p>
    <w:p w:rsidR="00B445BF" w:rsidRDefault="00B445BF" w:rsidP="00B445BF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B445BF" w:rsidRPr="00FF6E13" w:rsidRDefault="00FF6E13" w:rsidP="0073747F">
      <w:pPr>
        <w:jc w:val="center"/>
        <w:textAlignment w:val="baseline"/>
        <w:rPr>
          <w:b/>
          <w:bdr w:val="none" w:sz="0" w:space="0" w:color="auto" w:frame="1"/>
        </w:rPr>
      </w:pPr>
      <w:bookmarkStart w:id="14" w:name="pr517"/>
      <w:bookmarkStart w:id="15" w:name="pr518"/>
      <w:bookmarkStart w:id="16" w:name="pr519"/>
      <w:bookmarkEnd w:id="14"/>
      <w:bookmarkEnd w:id="15"/>
      <w:bookmarkEnd w:id="16"/>
      <w:r w:rsidRPr="00FF6E13">
        <w:rPr>
          <w:b/>
          <w:bdr w:val="none" w:sz="0" w:space="0" w:color="auto" w:frame="1"/>
        </w:rPr>
        <w:t xml:space="preserve">Rendkívüli települési támogatás </w:t>
      </w:r>
    </w:p>
    <w:p w:rsidR="00CB4FDA" w:rsidRPr="00D46907" w:rsidRDefault="00CB4FDA" w:rsidP="0073747F">
      <w:pPr>
        <w:jc w:val="center"/>
        <w:textAlignment w:val="baseline"/>
      </w:pPr>
    </w:p>
    <w:p w:rsidR="00FF6E13" w:rsidRDefault="009E4D09" w:rsidP="00FF6E13">
      <w:pPr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5</w:t>
      </w:r>
      <w:r w:rsidR="00FF6E13">
        <w:rPr>
          <w:b/>
          <w:bdr w:val="none" w:sz="0" w:space="0" w:color="auto" w:frame="1"/>
        </w:rPr>
        <w:t>. §</w:t>
      </w:r>
    </w:p>
    <w:p w:rsidR="00FF6E13" w:rsidRDefault="00FF6E13" w:rsidP="00FF6E13">
      <w:pPr>
        <w:jc w:val="center"/>
        <w:textAlignment w:val="baseline"/>
        <w:rPr>
          <w:b/>
          <w:bdr w:val="none" w:sz="0" w:space="0" w:color="auto" w:frame="1"/>
        </w:rPr>
      </w:pPr>
    </w:p>
    <w:p w:rsidR="00FF6E13" w:rsidRPr="00FB2441" w:rsidRDefault="00FF6E13" w:rsidP="0073747F">
      <w:pPr>
        <w:jc w:val="both"/>
        <w:textAlignment w:val="baseline"/>
        <w:rPr>
          <w:bdr w:val="none" w:sz="0" w:space="0" w:color="auto" w:frame="1"/>
        </w:rPr>
      </w:pPr>
      <w:r w:rsidRPr="00FB2441">
        <w:rPr>
          <w:bdr w:val="none" w:sz="0" w:space="0" w:color="auto" w:frame="1"/>
        </w:rPr>
        <w:t>(1) A rendkívüli települési támogatás</w:t>
      </w:r>
      <w:r w:rsidRPr="00FB2441">
        <w:t xml:space="preserve"> a létfenntartást veszélyeztető rendkívüli élethelyzetbe került, valamint az időszakosan vagy tartósan létfenntartási gonddal küzdő személyek részére biztosított hozzájárulás.  </w:t>
      </w:r>
    </w:p>
    <w:p w:rsidR="00D46907" w:rsidRDefault="00FF6E13" w:rsidP="0073747F">
      <w:pPr>
        <w:jc w:val="both"/>
        <w:textAlignment w:val="baseline"/>
        <w:rPr>
          <w:color w:val="000000"/>
          <w:bdr w:val="none" w:sz="0" w:space="0" w:color="auto" w:frame="1"/>
        </w:rPr>
      </w:pPr>
      <w:r w:rsidRPr="00FB2441">
        <w:rPr>
          <w:bdr w:val="none" w:sz="0" w:space="0" w:color="auto" w:frame="1"/>
        </w:rPr>
        <w:t>(2) Rendkívüli települési támogatás</w:t>
      </w:r>
      <w:r w:rsidR="00D46907" w:rsidRPr="00FB2441">
        <w:rPr>
          <w:bdr w:val="none" w:sz="0" w:space="0" w:color="auto" w:frame="1"/>
        </w:rPr>
        <w:t xml:space="preserve"> </w:t>
      </w:r>
      <w:r w:rsidRPr="00FB2441">
        <w:rPr>
          <w:bdr w:val="none" w:sz="0" w:space="0" w:color="auto" w:frame="1"/>
        </w:rPr>
        <w:t>állapítható meg annak a személynek, akinek</w:t>
      </w:r>
      <w:r>
        <w:rPr>
          <w:bdr w:val="none" w:sz="0" w:space="0" w:color="auto" w:frame="1"/>
        </w:rPr>
        <w:t xml:space="preserve"> </w:t>
      </w:r>
      <w:r w:rsidR="00D46907" w:rsidRPr="00D46907">
        <w:rPr>
          <w:bdr w:val="none" w:sz="0" w:space="0" w:color="auto" w:frame="1"/>
        </w:rPr>
        <w:t>családjában az egy főre jutó havi nettó jövedelem nem éri el a</w:t>
      </w:r>
      <w:r w:rsidR="00817E46">
        <w:rPr>
          <w:bdr w:val="none" w:sz="0" w:space="0" w:color="auto" w:frame="1"/>
        </w:rPr>
        <w:t>z</w:t>
      </w:r>
      <w:r w:rsidR="00D46907" w:rsidRPr="00D46907">
        <w:rPr>
          <w:bdr w:val="none" w:sz="0" w:space="0" w:color="auto" w:frame="1"/>
        </w:rPr>
        <w:t xml:space="preserve"> öregségi nyugdíj</w:t>
      </w:r>
      <w:r w:rsidR="00817E46">
        <w:rPr>
          <w:bdr w:val="none" w:sz="0" w:space="0" w:color="auto" w:frame="1"/>
        </w:rPr>
        <w:t xml:space="preserve"> mindenkori legkisebb összegének</w:t>
      </w:r>
      <w:r w:rsidR="00D46907" w:rsidRPr="00D46907">
        <w:rPr>
          <w:bdr w:val="none" w:sz="0" w:space="0" w:color="auto" w:frame="1"/>
        </w:rPr>
        <w:t xml:space="preserve"> 200 %-</w:t>
      </w:r>
      <w:r w:rsidR="003704E5">
        <w:rPr>
          <w:bdr w:val="none" w:sz="0" w:space="0" w:color="auto" w:frame="1"/>
        </w:rPr>
        <w:t>át, egyedülélő kérelmező</w:t>
      </w:r>
      <w:r w:rsidR="00817E46">
        <w:rPr>
          <w:bdr w:val="none" w:sz="0" w:space="0" w:color="auto" w:frame="1"/>
        </w:rPr>
        <w:t xml:space="preserve"> esetében</w:t>
      </w:r>
      <w:r w:rsidR="00732426">
        <w:rPr>
          <w:bdr w:val="none" w:sz="0" w:space="0" w:color="auto" w:frame="1"/>
        </w:rPr>
        <w:t xml:space="preserve"> a 250 %-át és vagyonnal nem rendelkezik.</w:t>
      </w:r>
      <w:r w:rsidR="00BD6FDE">
        <w:rPr>
          <w:bdr w:val="none" w:sz="0" w:space="0" w:color="auto" w:frame="1"/>
        </w:rPr>
        <w:t xml:space="preserve"> A</w:t>
      </w:r>
      <w:r>
        <w:rPr>
          <w:bdr w:val="none" w:sz="0" w:space="0" w:color="auto" w:frame="1"/>
        </w:rPr>
        <w:t xml:space="preserve"> rendkívüli települési támogatás</w:t>
      </w:r>
      <w:r w:rsidR="00BD6FDE" w:rsidRPr="00BD6FDE">
        <w:rPr>
          <w:color w:val="000000"/>
          <w:bdr w:val="none" w:sz="0" w:space="0" w:color="auto" w:frame="1"/>
        </w:rPr>
        <w:t xml:space="preserve"> </w:t>
      </w:r>
      <w:r w:rsidR="0036363C">
        <w:rPr>
          <w:color w:val="000000"/>
          <w:bdr w:val="none" w:sz="0" w:space="0" w:color="auto" w:frame="1"/>
        </w:rPr>
        <w:t xml:space="preserve">- </w:t>
      </w:r>
      <w:r>
        <w:rPr>
          <w:color w:val="000000"/>
          <w:bdr w:val="none" w:sz="0" w:space="0" w:color="auto" w:frame="1"/>
        </w:rPr>
        <w:t>a (</w:t>
      </w:r>
      <w:r w:rsidR="007762F7">
        <w:rPr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>) bekezdésben foglalt eset kivételével</w:t>
      </w:r>
      <w:r w:rsidR="003F57A2">
        <w:rPr>
          <w:color w:val="000000"/>
          <w:bdr w:val="none" w:sz="0" w:space="0" w:color="auto" w:frame="1"/>
        </w:rPr>
        <w:t xml:space="preserve"> - </w:t>
      </w:r>
      <w:r w:rsidR="00BD6FDE" w:rsidRPr="00BD6FDE">
        <w:rPr>
          <w:color w:val="000000"/>
          <w:bdr w:val="none" w:sz="0" w:space="0" w:color="auto" w:frame="1"/>
        </w:rPr>
        <w:t>háztartásonkén</w:t>
      </w:r>
      <w:r w:rsidR="00BD6FDE">
        <w:rPr>
          <w:color w:val="000000"/>
          <w:bdr w:val="none" w:sz="0" w:space="0" w:color="auto" w:frame="1"/>
        </w:rPr>
        <w:t xml:space="preserve">t </w:t>
      </w:r>
      <w:r w:rsidR="00BD6FDE" w:rsidRPr="00BD6FDE">
        <w:rPr>
          <w:color w:val="000000"/>
          <w:bdr w:val="none" w:sz="0" w:space="0" w:color="auto" w:frame="1"/>
        </w:rPr>
        <w:t>évente legfeljebb négy</w:t>
      </w:r>
      <w:r w:rsidR="00BD6FDE">
        <w:rPr>
          <w:color w:val="000000"/>
          <w:bdr w:val="none" w:sz="0" w:space="0" w:color="auto" w:frame="1"/>
        </w:rPr>
        <w:t xml:space="preserve"> alkalommal</w:t>
      </w:r>
      <w:r w:rsidR="00BD6FDE" w:rsidRPr="00BD6FDE">
        <w:rPr>
          <w:color w:val="000000"/>
          <w:bdr w:val="none" w:sz="0" w:space="0" w:color="auto" w:frame="1"/>
        </w:rPr>
        <w:t xml:space="preserve"> adható.</w:t>
      </w:r>
    </w:p>
    <w:p w:rsidR="007762F7" w:rsidRPr="00D46907" w:rsidRDefault="007762F7" w:rsidP="007762F7">
      <w:pPr>
        <w:jc w:val="both"/>
        <w:textAlignment w:val="baseline"/>
      </w:pPr>
      <w:r>
        <w:rPr>
          <w:bCs/>
          <w:bdr w:val="none" w:sz="0" w:space="0" w:color="auto" w:frame="1"/>
        </w:rPr>
        <w:t>(3</w:t>
      </w:r>
      <w:r w:rsidRPr="00B53C4C">
        <w:rPr>
          <w:bCs/>
          <w:bdr w:val="none" w:sz="0" w:space="0" w:color="auto" w:frame="1"/>
        </w:rPr>
        <w:t xml:space="preserve">) </w:t>
      </w:r>
      <w:r>
        <w:rPr>
          <w:bdr w:val="none" w:sz="0" w:space="0" w:color="auto" w:frame="1"/>
        </w:rPr>
        <w:t>A rendkívüli települési támogatásra vonatkozó szabályok</w:t>
      </w:r>
      <w:r w:rsidRPr="00B53C4C">
        <w:rPr>
          <w:bdr w:val="none" w:sz="0" w:space="0" w:color="auto" w:frame="1"/>
        </w:rPr>
        <w:t xml:space="preserve"> alkalmazásában</w:t>
      </w:r>
      <w:r w:rsidRPr="00B53C4C">
        <w:rPr>
          <w:bCs/>
        </w:rPr>
        <w:t xml:space="preserve"> </w:t>
      </w:r>
      <w:r w:rsidRPr="00B53C4C">
        <w:rPr>
          <w:bdr w:val="none" w:sz="0" w:space="0" w:color="auto" w:frame="1"/>
        </w:rPr>
        <w:t>létfenntartást veszélyeztető rendkívüli élethelyzetnek minősül,</w:t>
      </w:r>
      <w:r w:rsidRPr="00D46907">
        <w:rPr>
          <w:bdr w:val="none" w:sz="0" w:space="0" w:color="auto" w:frame="1"/>
        </w:rPr>
        <w:t xml:space="preserve"> különösen, ha</w:t>
      </w:r>
    </w:p>
    <w:p w:rsidR="007762F7" w:rsidRPr="00D46907" w:rsidRDefault="007762F7" w:rsidP="007762F7">
      <w:pPr>
        <w:jc w:val="both"/>
        <w:textAlignment w:val="baseline"/>
      </w:pPr>
      <w:proofErr w:type="gramStart"/>
      <w:r w:rsidRPr="006457BB">
        <w:rPr>
          <w:i/>
          <w:bdr w:val="none" w:sz="0" w:space="0" w:color="auto" w:frame="1"/>
        </w:rPr>
        <w:t>a</w:t>
      </w:r>
      <w:proofErr w:type="gramEnd"/>
      <w:r w:rsidRPr="006457BB">
        <w:rPr>
          <w:i/>
          <w:bdr w:val="none" w:sz="0" w:space="0" w:color="auto" w:frame="1"/>
        </w:rPr>
        <w:t xml:space="preserve">) </w:t>
      </w:r>
      <w:proofErr w:type="spellStart"/>
      <w:r w:rsidRPr="00D46907">
        <w:rPr>
          <w:bdr w:val="none" w:sz="0" w:space="0" w:color="auto" w:frame="1"/>
        </w:rPr>
        <w:t>a</w:t>
      </w:r>
      <w:proofErr w:type="spellEnd"/>
      <w:r w:rsidRPr="00D46907">
        <w:rPr>
          <w:bdr w:val="none" w:sz="0" w:space="0" w:color="auto" w:frame="1"/>
        </w:rPr>
        <w:t xml:space="preserve"> kérelmezőnek legalább két hónapos közüzemi díj tartozása van,</w:t>
      </w:r>
    </w:p>
    <w:p w:rsidR="007762F7" w:rsidRPr="00D46907" w:rsidRDefault="009568F2" w:rsidP="007762F7">
      <w:pPr>
        <w:jc w:val="both"/>
        <w:textAlignment w:val="baseline"/>
      </w:pPr>
      <w:r>
        <w:rPr>
          <w:i/>
          <w:bdr w:val="none" w:sz="0" w:space="0" w:color="auto" w:frame="1"/>
        </w:rPr>
        <w:t>b</w:t>
      </w:r>
      <w:r w:rsidR="007762F7" w:rsidRPr="006457BB">
        <w:rPr>
          <w:i/>
          <w:bdr w:val="none" w:sz="0" w:space="0" w:color="auto" w:frame="1"/>
        </w:rPr>
        <w:t xml:space="preserve">) </w:t>
      </w:r>
      <w:r w:rsidR="007762F7" w:rsidRPr="00D46907">
        <w:rPr>
          <w:bdr w:val="none" w:sz="0" w:space="0" w:color="auto" w:frame="1"/>
        </w:rPr>
        <w:t>kérelmező nyugdíjazása folyamatban van, de ellátásban nem részesül,</w:t>
      </w:r>
      <w:r w:rsidR="007762F7">
        <w:rPr>
          <w:bdr w:val="none" w:sz="0" w:space="0" w:color="auto" w:frame="1"/>
        </w:rPr>
        <w:t xml:space="preserve"> vagy</w:t>
      </w:r>
    </w:p>
    <w:p w:rsidR="007762F7" w:rsidRPr="00D46907" w:rsidRDefault="009568F2" w:rsidP="007762F7">
      <w:pPr>
        <w:jc w:val="both"/>
        <w:textAlignment w:val="baseline"/>
      </w:pPr>
      <w:r>
        <w:rPr>
          <w:i/>
          <w:bdr w:val="none" w:sz="0" w:space="0" w:color="auto" w:frame="1"/>
        </w:rPr>
        <w:t>c</w:t>
      </w:r>
      <w:r w:rsidR="007762F7" w:rsidRPr="006457BB">
        <w:rPr>
          <w:i/>
          <w:bdr w:val="none" w:sz="0" w:space="0" w:color="auto" w:frame="1"/>
        </w:rPr>
        <w:t>)</w:t>
      </w:r>
      <w:r w:rsidR="007762F7">
        <w:rPr>
          <w:bdr w:val="none" w:sz="0" w:space="0" w:color="auto" w:frame="1"/>
        </w:rPr>
        <w:t xml:space="preserve"> a kérel</w:t>
      </w:r>
      <w:r>
        <w:rPr>
          <w:bdr w:val="none" w:sz="0" w:space="0" w:color="auto" w:frame="1"/>
        </w:rPr>
        <w:t>mezőnek egyéb igazolt, szükséges és</w:t>
      </w:r>
      <w:r w:rsidR="007762F7">
        <w:rPr>
          <w:bdr w:val="none" w:sz="0" w:space="0" w:color="auto" w:frame="1"/>
        </w:rPr>
        <w:t xml:space="preserve"> </w:t>
      </w:r>
      <w:r w:rsidR="007762F7" w:rsidRPr="00D46907">
        <w:rPr>
          <w:bdr w:val="none" w:sz="0" w:space="0" w:color="auto" w:frame="1"/>
        </w:rPr>
        <w:t>rendkívüli kiadása keletkezett.</w:t>
      </w:r>
    </w:p>
    <w:p w:rsidR="007762F7" w:rsidRPr="00D46907" w:rsidRDefault="007762F7" w:rsidP="007762F7">
      <w:pPr>
        <w:jc w:val="both"/>
        <w:textAlignment w:val="baseline"/>
      </w:pPr>
      <w:r>
        <w:rPr>
          <w:bdr w:val="none" w:sz="0" w:space="0" w:color="auto" w:frame="1"/>
        </w:rPr>
        <w:t>(4</w:t>
      </w:r>
      <w:r w:rsidRPr="00D46907">
        <w:rPr>
          <w:bdr w:val="none" w:sz="0" w:space="0" w:color="auto" w:frame="1"/>
        </w:rPr>
        <w:t>) A</w:t>
      </w:r>
      <w:r>
        <w:rPr>
          <w:bdr w:val="none" w:sz="0" w:space="0" w:color="auto" w:frame="1"/>
        </w:rPr>
        <w:t xml:space="preserve"> rendkívüli települési támogatás</w:t>
      </w:r>
      <w:r w:rsidRPr="00D46907">
        <w:rPr>
          <w:bdr w:val="none" w:sz="0" w:space="0" w:color="auto" w:frame="1"/>
        </w:rPr>
        <w:t xml:space="preserve"> összege </w:t>
      </w:r>
      <w:r w:rsidR="00391791">
        <w:rPr>
          <w:bdr w:val="none" w:sz="0" w:space="0" w:color="auto" w:frame="1"/>
        </w:rPr>
        <w:t xml:space="preserve">alkalmanként </w:t>
      </w:r>
      <w:r>
        <w:rPr>
          <w:bdr w:val="none" w:sz="0" w:space="0" w:color="auto" w:frame="1"/>
        </w:rPr>
        <w:t xml:space="preserve">nem lehet kevesebb 5.000,- Ft-nál, de </w:t>
      </w:r>
      <w:r w:rsidRPr="00D46907">
        <w:rPr>
          <w:bdr w:val="none" w:sz="0" w:space="0" w:color="auto" w:frame="1"/>
        </w:rPr>
        <w:t xml:space="preserve">nem haladhatja meg </w:t>
      </w:r>
      <w:proofErr w:type="gramStart"/>
      <w:r w:rsidR="00A81358">
        <w:rPr>
          <w:bdr w:val="none" w:sz="0" w:space="0" w:color="auto" w:frame="1"/>
        </w:rPr>
        <w:t>a</w:t>
      </w:r>
      <w:proofErr w:type="gramEnd"/>
      <w:r w:rsidR="00A81358">
        <w:rPr>
          <w:bdr w:val="none" w:sz="0" w:space="0" w:color="auto" w:frame="1"/>
        </w:rPr>
        <w:t xml:space="preserve"> 5</w:t>
      </w:r>
      <w:r>
        <w:rPr>
          <w:bdr w:val="none" w:sz="0" w:space="0" w:color="auto" w:frame="1"/>
        </w:rPr>
        <w:t>0.000,- Ft-ot.</w:t>
      </w:r>
    </w:p>
    <w:p w:rsidR="00FF6E13" w:rsidRDefault="007762F7" w:rsidP="007762F7">
      <w:pPr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(5</w:t>
      </w:r>
      <w:r w:rsidR="00FF6E13">
        <w:rPr>
          <w:bdr w:val="none" w:sz="0" w:space="0" w:color="auto" w:frame="1"/>
        </w:rPr>
        <w:t>) Különös</w:t>
      </w:r>
      <w:r w:rsidR="00FF6E13" w:rsidRPr="00D46907">
        <w:rPr>
          <w:bdr w:val="none" w:sz="0" w:space="0" w:color="auto" w:frame="1"/>
        </w:rPr>
        <w:t xml:space="preserve"> méltánylást érdemlő esetben </w:t>
      </w:r>
      <w:r w:rsidR="00FF6E13">
        <w:rPr>
          <w:bdr w:val="none" w:sz="0" w:space="0" w:color="auto" w:frame="1"/>
        </w:rPr>
        <w:t xml:space="preserve">a polgármester </w:t>
      </w:r>
      <w:r w:rsidR="00FF6E13" w:rsidRPr="00D46907">
        <w:rPr>
          <w:bdr w:val="none" w:sz="0" w:space="0" w:color="auto" w:frame="1"/>
        </w:rPr>
        <w:t xml:space="preserve">jövedelemhatártól függetlenül </w:t>
      </w:r>
      <w:r w:rsidR="00FF6E13">
        <w:rPr>
          <w:bdr w:val="none" w:sz="0" w:space="0" w:color="auto" w:frame="1"/>
        </w:rPr>
        <w:t>rendkívüli települési támogatást adhat</w:t>
      </w:r>
      <w:r w:rsidR="00FF6E13" w:rsidRPr="00D46907">
        <w:rPr>
          <w:bdr w:val="none" w:sz="0" w:space="0" w:color="auto" w:frame="1"/>
        </w:rPr>
        <w:t xml:space="preserve"> kérelemre, vagy hivatalból </w:t>
      </w:r>
      <w:r w:rsidR="00FF6E13">
        <w:rPr>
          <w:bdr w:val="none" w:sz="0" w:space="0" w:color="auto" w:frame="1"/>
        </w:rPr>
        <w:t xml:space="preserve">egy háztartás esetében </w:t>
      </w:r>
      <w:r w:rsidR="00FF6E13" w:rsidRPr="00D46907">
        <w:rPr>
          <w:bdr w:val="none" w:sz="0" w:space="0" w:color="auto" w:frame="1"/>
        </w:rPr>
        <w:t xml:space="preserve">évi egy alkalommal </w:t>
      </w:r>
      <w:r w:rsidR="00FF6E13">
        <w:rPr>
          <w:bdr w:val="none" w:sz="0" w:space="0" w:color="auto" w:frame="1"/>
        </w:rPr>
        <w:t>legfeljebb 50.000,- Ft összegben</w:t>
      </w:r>
      <w:r w:rsidR="00FF6E13" w:rsidRPr="00D46907">
        <w:rPr>
          <w:bdr w:val="none" w:sz="0" w:space="0" w:color="auto" w:frame="1"/>
        </w:rPr>
        <w:t>.</w:t>
      </w:r>
    </w:p>
    <w:p w:rsidR="007762F7" w:rsidRPr="00B221DC" w:rsidRDefault="007762F7" w:rsidP="007762F7">
      <w:pPr>
        <w:jc w:val="both"/>
        <w:textAlignment w:val="baseline"/>
      </w:pPr>
      <w:r w:rsidRPr="00B221DC">
        <w:rPr>
          <w:bdr w:val="none" w:sz="0" w:space="0" w:color="auto" w:frame="1"/>
        </w:rPr>
        <w:t xml:space="preserve">(6) </w:t>
      </w:r>
      <w:proofErr w:type="gramStart"/>
      <w:r w:rsidRPr="00B221DC">
        <w:rPr>
          <w:bdr w:val="none" w:sz="0" w:space="0" w:color="auto" w:frame="1"/>
        </w:rPr>
        <w:t xml:space="preserve">A (5) bekezdés alkalmazásában </w:t>
      </w:r>
      <w:r w:rsidR="006C3F02" w:rsidRPr="00B221DC">
        <w:rPr>
          <w:bdr w:val="none" w:sz="0" w:space="0" w:color="auto" w:frame="1"/>
        </w:rPr>
        <w:t xml:space="preserve">azokat a személyeket kell települési támogatásban részesíteni, </w:t>
      </w:r>
      <w:r w:rsidRPr="00B221DC">
        <w:rPr>
          <w:color w:val="222222"/>
          <w:shd w:val="clear" w:color="auto" w:fill="FFFFFF"/>
        </w:rPr>
        <w:t xml:space="preserve">akik önmaguk, illetve családjuk létfenntartásáról más módon nem tudnak gondoskodni vagy alkalmanként jelentkező többletkiadások - így különösen betegséghez, halálesethez, elemi kár elhárításához, a válsághelyzetben lévő várandós anya gyermekének </w:t>
      </w:r>
      <w:r w:rsidRPr="00B221DC">
        <w:rPr>
          <w:color w:val="222222"/>
          <w:shd w:val="clear" w:color="auto" w:fill="FFFFFF"/>
        </w:rPr>
        <w:lastRenderedPageBreak/>
        <w:t>megtartásához, iskoláztatáshoz, a gyermek fogadásának előkészítéséhez, a nevelésbe vett gyermek családjával való kapcsolattartásához, a gyermek családba való visszakerülésének elősegítéséhez kapcsolódó kiadások - vagy a gyermek hátrányos helyzete miatt anyagi segítségr</w:t>
      </w:r>
      <w:proofErr w:type="gramEnd"/>
      <w:r w:rsidRPr="00B221DC">
        <w:rPr>
          <w:color w:val="222222"/>
          <w:shd w:val="clear" w:color="auto" w:fill="FFFFFF"/>
        </w:rPr>
        <w:t xml:space="preserve">e </w:t>
      </w:r>
      <w:proofErr w:type="gramStart"/>
      <w:r w:rsidRPr="00B221DC">
        <w:rPr>
          <w:color w:val="222222"/>
          <w:shd w:val="clear" w:color="auto" w:fill="FFFFFF"/>
        </w:rPr>
        <w:t>szorulnak</w:t>
      </w:r>
      <w:proofErr w:type="gramEnd"/>
      <w:r w:rsidRPr="00B221DC">
        <w:rPr>
          <w:color w:val="222222"/>
          <w:shd w:val="clear" w:color="auto" w:fill="FFFFFF"/>
        </w:rPr>
        <w:t>.</w:t>
      </w:r>
    </w:p>
    <w:p w:rsidR="00ED5172" w:rsidRDefault="00B221DC" w:rsidP="00B53C4C">
      <w:pPr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(7</w:t>
      </w:r>
      <w:r w:rsidR="00A0766E">
        <w:rPr>
          <w:bdr w:val="none" w:sz="0" w:space="0" w:color="auto" w:frame="1"/>
        </w:rPr>
        <w:t>) A</w:t>
      </w:r>
      <w:r w:rsidR="007762F7">
        <w:rPr>
          <w:bdr w:val="none" w:sz="0" w:space="0" w:color="auto" w:frame="1"/>
        </w:rPr>
        <w:t xml:space="preserve"> rendkívüli települési támogatást</w:t>
      </w:r>
      <w:r w:rsidR="00D46907" w:rsidRPr="00D46907">
        <w:rPr>
          <w:bdr w:val="none" w:sz="0" w:space="0" w:color="auto" w:frame="1"/>
        </w:rPr>
        <w:t xml:space="preserve"> készpénzben vagy természetbeni ellátás for</w:t>
      </w:r>
      <w:r w:rsidR="007762F7">
        <w:rPr>
          <w:bdr w:val="none" w:sz="0" w:space="0" w:color="auto" w:frame="1"/>
        </w:rPr>
        <w:t>májában lehet megállapítani. T</w:t>
      </w:r>
      <w:r w:rsidR="00D46907" w:rsidRPr="00D46907">
        <w:rPr>
          <w:bdr w:val="none" w:sz="0" w:space="0" w:color="auto" w:frame="1"/>
        </w:rPr>
        <w:t>erm</w:t>
      </w:r>
      <w:r w:rsidR="00ED5172">
        <w:rPr>
          <w:bdr w:val="none" w:sz="0" w:space="0" w:color="auto" w:frame="1"/>
        </w:rPr>
        <w:t>észetben nyújtható különösen:</w:t>
      </w:r>
    </w:p>
    <w:p w:rsidR="00ED5172" w:rsidRDefault="00F96ADF" w:rsidP="00B53C4C">
      <w:pPr>
        <w:jc w:val="both"/>
        <w:textAlignment w:val="baseline"/>
        <w:rPr>
          <w:bdr w:val="none" w:sz="0" w:space="0" w:color="auto" w:frame="1"/>
        </w:rPr>
      </w:pPr>
      <w:proofErr w:type="gramStart"/>
      <w:r w:rsidRPr="006457BB">
        <w:rPr>
          <w:i/>
          <w:bdr w:val="none" w:sz="0" w:space="0" w:color="auto" w:frame="1"/>
        </w:rPr>
        <w:t>a</w:t>
      </w:r>
      <w:proofErr w:type="gramEnd"/>
      <w:r w:rsidRPr="006457BB">
        <w:rPr>
          <w:i/>
          <w:bdr w:val="none" w:sz="0" w:space="0" w:color="auto" w:frame="1"/>
        </w:rPr>
        <w:t xml:space="preserve">) </w:t>
      </w:r>
      <w:r>
        <w:rPr>
          <w:bdr w:val="none" w:sz="0" w:space="0" w:color="auto" w:frame="1"/>
        </w:rPr>
        <w:t>élelmiszer vásárlásával,</w:t>
      </w:r>
    </w:p>
    <w:p w:rsidR="00ED5172" w:rsidRPr="00ED0EBE" w:rsidRDefault="00ED5172" w:rsidP="00B53C4C">
      <w:pPr>
        <w:jc w:val="both"/>
        <w:textAlignment w:val="baseline"/>
        <w:rPr>
          <w:bdr w:val="none" w:sz="0" w:space="0" w:color="auto" w:frame="1"/>
        </w:rPr>
      </w:pPr>
      <w:r w:rsidRPr="00ED0EBE">
        <w:rPr>
          <w:i/>
          <w:bdr w:val="none" w:sz="0" w:space="0" w:color="auto" w:frame="1"/>
        </w:rPr>
        <w:t>b)</w:t>
      </w:r>
      <w:r w:rsidR="0036363C">
        <w:rPr>
          <w:bdr w:val="none" w:sz="0" w:space="0" w:color="auto" w:frame="1"/>
        </w:rPr>
        <w:t xml:space="preserve"> </w:t>
      </w:r>
      <w:r w:rsidR="00ED0EBE" w:rsidRPr="00ED0EBE">
        <w:rPr>
          <w:bCs/>
          <w:bdr w:val="none" w:sz="0" w:space="0" w:color="auto" w:frame="1"/>
        </w:rPr>
        <w:t>személyes gondoskodást nyújtó ellátás</w:t>
      </w:r>
      <w:r w:rsidR="00ED0EBE" w:rsidRPr="00ED0EBE">
        <w:rPr>
          <w:bdr w:val="none" w:sz="0" w:space="0" w:color="auto" w:frame="1"/>
        </w:rPr>
        <w:t xml:space="preserve"> </w:t>
      </w:r>
      <w:r w:rsidR="00ED0EBE" w:rsidRPr="00ED0EBE">
        <w:t>személyi térítési díjának meghatározott időre szóló mérséklése vagy elengedése útján</w:t>
      </w:r>
      <w:r w:rsidR="007762F7">
        <w:t>,</w:t>
      </w:r>
    </w:p>
    <w:p w:rsidR="00ED5172" w:rsidRDefault="00F96ADF" w:rsidP="00B53C4C">
      <w:pPr>
        <w:jc w:val="both"/>
        <w:textAlignment w:val="baseline"/>
        <w:rPr>
          <w:bdr w:val="none" w:sz="0" w:space="0" w:color="auto" w:frame="1"/>
        </w:rPr>
      </w:pPr>
      <w:r w:rsidRPr="006457BB">
        <w:rPr>
          <w:i/>
          <w:bdr w:val="none" w:sz="0" w:space="0" w:color="auto" w:frame="1"/>
        </w:rPr>
        <w:t>c</w:t>
      </w:r>
      <w:r w:rsidR="00ED5172" w:rsidRPr="006457BB">
        <w:rPr>
          <w:i/>
          <w:bdr w:val="none" w:sz="0" w:space="0" w:color="auto" w:frame="1"/>
        </w:rPr>
        <w:t xml:space="preserve">) </w:t>
      </w:r>
      <w:r w:rsidR="00ED5172">
        <w:rPr>
          <w:bdr w:val="none" w:sz="0" w:space="0" w:color="auto" w:frame="1"/>
        </w:rPr>
        <w:t>tüzelő vásárlása útján, vagy</w:t>
      </w:r>
    </w:p>
    <w:p w:rsidR="00B53C4C" w:rsidRDefault="00F96ADF" w:rsidP="00B53C4C">
      <w:pPr>
        <w:jc w:val="both"/>
        <w:textAlignment w:val="baseline"/>
        <w:rPr>
          <w:bdr w:val="none" w:sz="0" w:space="0" w:color="auto" w:frame="1"/>
        </w:rPr>
      </w:pPr>
      <w:r w:rsidRPr="006457BB">
        <w:rPr>
          <w:i/>
          <w:bdr w:val="none" w:sz="0" w:space="0" w:color="auto" w:frame="1"/>
        </w:rPr>
        <w:t>d</w:t>
      </w:r>
      <w:r w:rsidR="00ED5172" w:rsidRPr="006457BB">
        <w:rPr>
          <w:i/>
          <w:bdr w:val="none" w:sz="0" w:space="0" w:color="auto" w:frame="1"/>
        </w:rPr>
        <w:t>)</w:t>
      </w:r>
      <w:r w:rsidR="00ED5172">
        <w:rPr>
          <w:bdr w:val="none" w:sz="0" w:space="0" w:color="auto" w:frame="1"/>
        </w:rPr>
        <w:t xml:space="preserve"> </w:t>
      </w:r>
      <w:r w:rsidR="00ED5172" w:rsidRPr="00D46907">
        <w:rPr>
          <w:bdr w:val="none" w:sz="0" w:space="0" w:color="auto" w:frame="1"/>
        </w:rPr>
        <w:t xml:space="preserve">közüzemi </w:t>
      </w:r>
      <w:proofErr w:type="gramStart"/>
      <w:r w:rsidR="00ED5172" w:rsidRPr="00D46907">
        <w:rPr>
          <w:bdr w:val="none" w:sz="0" w:space="0" w:color="auto" w:frame="1"/>
        </w:rPr>
        <w:t>díj szolgáltató</w:t>
      </w:r>
      <w:proofErr w:type="gramEnd"/>
      <w:r w:rsidR="00ED5172" w:rsidRPr="00D46907">
        <w:rPr>
          <w:bdr w:val="none" w:sz="0" w:space="0" w:color="auto" w:frame="1"/>
        </w:rPr>
        <w:t xml:space="preserve"> részére történő közvetlen átutalásával</w:t>
      </w:r>
      <w:r w:rsidR="00ED5172">
        <w:rPr>
          <w:bdr w:val="none" w:sz="0" w:space="0" w:color="auto" w:frame="1"/>
        </w:rPr>
        <w:t>.</w:t>
      </w:r>
      <w:r w:rsidR="00D46907" w:rsidRPr="00D46907">
        <w:rPr>
          <w:bdr w:val="none" w:sz="0" w:space="0" w:color="auto" w:frame="1"/>
        </w:rPr>
        <w:t xml:space="preserve"> </w:t>
      </w:r>
    </w:p>
    <w:p w:rsidR="00B221DC" w:rsidRDefault="00B221DC" w:rsidP="00B53C4C">
      <w:pPr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(8) Az (5) bekezdésben meghatározott esetben a települési támogatás kamatmentes kölcsön formájában is nyújtható azzal, hogy az legfeljebb 12 hónap futamidőre adható. A kamatmentes kölcsön folyósítására a kérelmező, valamint az Önkormányzat nevében a polgármester hatósági szerződést köt.</w:t>
      </w:r>
    </w:p>
    <w:p w:rsidR="009568F2" w:rsidRDefault="009568F2" w:rsidP="00B53C4C">
      <w:pPr>
        <w:jc w:val="both"/>
        <w:textAlignment w:val="baseline"/>
        <w:rPr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(9) </w:t>
      </w:r>
      <w:r w:rsidRPr="00735C11">
        <w:rPr>
          <w:color w:val="000000"/>
          <w:bdr w:val="none" w:sz="0" w:space="0" w:color="auto" w:frame="1"/>
        </w:rPr>
        <w:t>A</w:t>
      </w:r>
      <w:r>
        <w:rPr>
          <w:color w:val="000000"/>
          <w:bdr w:val="none" w:sz="0" w:space="0" w:color="auto" w:frame="1"/>
        </w:rPr>
        <w:t xml:space="preserve"> rendkívüli települési támogatás</w:t>
      </w:r>
      <w:r w:rsidRPr="00735C11">
        <w:rPr>
          <w:color w:val="000000"/>
          <w:bdr w:val="none" w:sz="0" w:space="0" w:color="auto" w:frame="1"/>
        </w:rPr>
        <w:t xml:space="preserve"> kérelmezése esetén a létfenntartást veszélyeztető rendkívüli élethelyzet fennállását igazolni kell. Igazolásként el kell fogadni minden olyan dokumentumot, mely a létfenntartást veszélyeztető rendkívüli élethelyzet fennállását valószínűsíti, így különösen közüzemi számlát, orvosi igazolást</w:t>
      </w:r>
      <w:r>
        <w:rPr>
          <w:color w:val="000000"/>
          <w:bdr w:val="none" w:sz="0" w:space="0" w:color="auto" w:frame="1"/>
        </w:rPr>
        <w:t>,</w:t>
      </w:r>
      <w:r w:rsidRPr="00735C11">
        <w:rPr>
          <w:color w:val="000000"/>
          <w:bdr w:val="none" w:sz="0" w:space="0" w:color="auto" w:frame="1"/>
        </w:rPr>
        <w:t xml:space="preserve"> balesetről készült jegyzőkönyvet, </w:t>
      </w:r>
      <w:r>
        <w:rPr>
          <w:color w:val="000000"/>
          <w:bdr w:val="none" w:sz="0" w:space="0" w:color="auto" w:frame="1"/>
        </w:rPr>
        <w:t>vagy</w:t>
      </w:r>
      <w:r w:rsidRPr="00735C11">
        <w:rPr>
          <w:color w:val="000000"/>
          <w:bdr w:val="none" w:sz="0" w:space="0" w:color="auto" w:frame="1"/>
        </w:rPr>
        <w:t xml:space="preserve"> biztosító által készített kárfelmérést.</w:t>
      </w:r>
    </w:p>
    <w:p w:rsidR="00FB2441" w:rsidRDefault="00FB2441" w:rsidP="00B53C4C">
      <w:pPr>
        <w:jc w:val="both"/>
        <w:textAlignment w:val="baseline"/>
        <w:rPr>
          <w:bdr w:val="none" w:sz="0" w:space="0" w:color="auto" w:frame="1"/>
        </w:rPr>
      </w:pPr>
    </w:p>
    <w:p w:rsidR="00FB2441" w:rsidRPr="00FB2441" w:rsidRDefault="00FB2441" w:rsidP="00FB2441">
      <w:pPr>
        <w:jc w:val="center"/>
        <w:textAlignment w:val="baseline"/>
        <w:rPr>
          <w:b/>
          <w:bdr w:val="none" w:sz="0" w:space="0" w:color="auto" w:frame="1"/>
        </w:rPr>
      </w:pPr>
      <w:r w:rsidRPr="00FB2441">
        <w:rPr>
          <w:b/>
        </w:rPr>
        <w:t>Elhunyt személy eltemettetésének költségeihez való hozzájárulásként nyújtott települési támogatás</w:t>
      </w:r>
    </w:p>
    <w:p w:rsidR="00EB2E25" w:rsidRDefault="00EB2E25" w:rsidP="0073747F">
      <w:pPr>
        <w:ind w:left="360"/>
        <w:jc w:val="center"/>
        <w:textAlignment w:val="baseline"/>
      </w:pPr>
    </w:p>
    <w:p w:rsidR="00FB2441" w:rsidRPr="00FB2441" w:rsidRDefault="005C5024" w:rsidP="0073747F">
      <w:pPr>
        <w:ind w:left="360"/>
        <w:jc w:val="center"/>
        <w:textAlignment w:val="baseline"/>
        <w:rPr>
          <w:b/>
        </w:rPr>
      </w:pPr>
      <w:r>
        <w:rPr>
          <w:b/>
        </w:rPr>
        <w:t>6</w:t>
      </w:r>
      <w:r w:rsidR="00FB2441" w:rsidRPr="00FB2441">
        <w:rPr>
          <w:b/>
        </w:rPr>
        <w:t xml:space="preserve">. § </w:t>
      </w:r>
    </w:p>
    <w:p w:rsidR="00FB2441" w:rsidRPr="00D46907" w:rsidRDefault="00FB2441" w:rsidP="0073747F">
      <w:pPr>
        <w:ind w:left="360"/>
        <w:jc w:val="center"/>
        <w:textAlignment w:val="baseline"/>
      </w:pPr>
    </w:p>
    <w:p w:rsidR="00A0766E" w:rsidRDefault="00FB2441" w:rsidP="00A7490A">
      <w:pPr>
        <w:jc w:val="both"/>
        <w:textAlignment w:val="baseline"/>
        <w:rPr>
          <w:bdr w:val="none" w:sz="0" w:space="0" w:color="auto" w:frame="1"/>
        </w:rPr>
      </w:pPr>
      <w:r w:rsidRPr="00FB2441">
        <w:rPr>
          <w:bCs/>
          <w:bdr w:val="none" w:sz="0" w:space="0" w:color="auto" w:frame="1"/>
        </w:rPr>
        <w:t>(1) A települési támogatás</w:t>
      </w:r>
      <w:r w:rsidR="00A0766E" w:rsidRPr="00FB2441">
        <w:rPr>
          <w:bdr w:val="none" w:sz="0" w:space="0" w:color="auto" w:frame="1"/>
        </w:rPr>
        <w:t xml:space="preserve"> elhunyt személy eltemettetésének költségeihez való</w:t>
      </w:r>
      <w:r w:rsidR="00A0766E">
        <w:rPr>
          <w:bdr w:val="none" w:sz="0" w:space="0" w:color="auto" w:frame="1"/>
        </w:rPr>
        <w:t xml:space="preserve"> hozzájárulásként is megállapítható</w:t>
      </w:r>
      <w:r w:rsidR="00A7490A">
        <w:rPr>
          <w:bdr w:val="none" w:sz="0" w:space="0" w:color="auto" w:frame="1"/>
        </w:rPr>
        <w:t>, melynek</w:t>
      </w:r>
      <w:r w:rsidR="00A0766E">
        <w:rPr>
          <w:bdr w:val="none" w:sz="0" w:space="0" w:color="auto" w:frame="1"/>
        </w:rPr>
        <w:t xml:space="preserve"> igénylésére</w:t>
      </w:r>
      <w:r w:rsidR="00D46907" w:rsidRPr="00D46907">
        <w:rPr>
          <w:bdr w:val="none" w:sz="0" w:space="0" w:color="auto" w:frame="1"/>
        </w:rPr>
        <w:t xml:space="preserve"> </w:t>
      </w:r>
      <w:r w:rsidR="007301E1">
        <w:rPr>
          <w:bdr w:val="none" w:sz="0" w:space="0" w:color="auto" w:frame="1"/>
        </w:rPr>
        <w:t>a temetési költségeket megfizető személy jogosult</w:t>
      </w:r>
      <w:r w:rsidR="005E51F9">
        <w:rPr>
          <w:bdr w:val="none" w:sz="0" w:space="0" w:color="auto" w:frame="1"/>
        </w:rPr>
        <w:t>.</w:t>
      </w:r>
    </w:p>
    <w:p w:rsidR="00D46907" w:rsidRPr="00D46907" w:rsidRDefault="00A7490A" w:rsidP="00534491">
      <w:pPr>
        <w:jc w:val="both"/>
        <w:textAlignment w:val="baseline"/>
      </w:pPr>
      <w:r>
        <w:rPr>
          <w:bdr w:val="none" w:sz="0" w:space="0" w:color="auto" w:frame="1"/>
        </w:rPr>
        <w:t xml:space="preserve">(2) Az </w:t>
      </w:r>
      <w:r w:rsidRPr="00FB2441">
        <w:rPr>
          <w:bdr w:val="none" w:sz="0" w:space="0" w:color="auto" w:frame="1"/>
        </w:rPr>
        <w:t>elhunyt személy eltemettetésének költségeihez való</w:t>
      </w:r>
      <w:r>
        <w:rPr>
          <w:bdr w:val="none" w:sz="0" w:space="0" w:color="auto" w:frame="1"/>
        </w:rPr>
        <w:t xml:space="preserve"> hozzájárulásként nyújtott települési támogatás</w:t>
      </w:r>
      <w:r w:rsidR="00A0766E" w:rsidRPr="00D46907">
        <w:rPr>
          <w:bdr w:val="none" w:sz="0" w:space="0" w:color="auto" w:frame="1"/>
        </w:rPr>
        <w:t xml:space="preserve"> akkor állapítható meg, ha kérelmező </w:t>
      </w:r>
      <w:r w:rsidR="00D46907" w:rsidRPr="00D46907">
        <w:rPr>
          <w:bdr w:val="none" w:sz="0" w:space="0" w:color="auto" w:frame="1"/>
        </w:rPr>
        <w:t>családjában az egy főre jutó havi nettó jövedelem nem haladja meg az öregségi nyugdíj mindenkori legkise</w:t>
      </w:r>
      <w:r w:rsidR="00F2058D">
        <w:rPr>
          <w:bdr w:val="none" w:sz="0" w:space="0" w:color="auto" w:frame="1"/>
        </w:rPr>
        <w:t>bb összegének 4</w:t>
      </w:r>
      <w:r w:rsidR="009E2A9F">
        <w:rPr>
          <w:bdr w:val="none" w:sz="0" w:space="0" w:color="auto" w:frame="1"/>
        </w:rPr>
        <w:t>00 %-át</w:t>
      </w:r>
      <w:r w:rsidR="00D46907" w:rsidRPr="00D46907">
        <w:rPr>
          <w:bdr w:val="none" w:sz="0" w:space="0" w:color="auto" w:frame="1"/>
        </w:rPr>
        <w:t>.</w:t>
      </w:r>
    </w:p>
    <w:p w:rsidR="00B56897" w:rsidRDefault="00A7490A" w:rsidP="00065D2D">
      <w:pPr>
        <w:jc w:val="both"/>
      </w:pPr>
      <w:r w:rsidRPr="00A7490A">
        <w:t xml:space="preserve">(3) </w:t>
      </w:r>
      <w:r>
        <w:rPr>
          <w:bdr w:val="none" w:sz="0" w:space="0" w:color="auto" w:frame="1"/>
        </w:rPr>
        <w:t xml:space="preserve">Az </w:t>
      </w:r>
      <w:r w:rsidRPr="00FB2441">
        <w:rPr>
          <w:bdr w:val="none" w:sz="0" w:space="0" w:color="auto" w:frame="1"/>
        </w:rPr>
        <w:t>elhunyt személy eltemettetésének költségeihez való</w:t>
      </w:r>
      <w:r>
        <w:rPr>
          <w:bdr w:val="none" w:sz="0" w:space="0" w:color="auto" w:frame="1"/>
        </w:rPr>
        <w:t xml:space="preserve"> hozzájárulásként nyújtott települési támogatás</w:t>
      </w:r>
      <w:r w:rsidR="00D46907" w:rsidRPr="00065D2D">
        <w:t xml:space="preserve"> </w:t>
      </w:r>
      <w:r w:rsidR="0010409F">
        <w:t xml:space="preserve">összege </w:t>
      </w:r>
      <w:r w:rsidR="00D46907" w:rsidRPr="00065D2D">
        <w:t>a helyben szokásos</w:t>
      </w:r>
      <w:r w:rsidR="00DF1A35" w:rsidRPr="00065D2D">
        <w:t>,</w:t>
      </w:r>
      <w:r w:rsidR="00D46907" w:rsidRPr="00065D2D">
        <w:t xml:space="preserve"> </w:t>
      </w:r>
      <w:r w:rsidR="00DF1A35" w:rsidRPr="00065D2D">
        <w:t xml:space="preserve">legolcsóbb </w:t>
      </w:r>
      <w:r w:rsidR="00D46907" w:rsidRPr="00065D2D">
        <w:t>temetési költség 10 %-</w:t>
      </w:r>
      <w:proofErr w:type="gramStart"/>
      <w:r w:rsidR="00D46907" w:rsidRPr="00065D2D">
        <w:t>a</w:t>
      </w:r>
      <w:r w:rsidR="0010409F">
        <w:t>.</w:t>
      </w:r>
      <w:proofErr w:type="gramEnd"/>
      <w:r w:rsidR="00D46907" w:rsidRPr="00065D2D">
        <w:t xml:space="preserve"> </w:t>
      </w:r>
    </w:p>
    <w:p w:rsidR="00D46907" w:rsidRDefault="00B56897" w:rsidP="00065D2D">
      <w:pPr>
        <w:jc w:val="both"/>
      </w:pPr>
      <w:r>
        <w:t>(4) A (3) bekezdés alkalmazásában a</w:t>
      </w:r>
      <w:r w:rsidR="00D46907" w:rsidRPr="00065D2D">
        <w:t xml:space="preserve"> helyben szokásos</w:t>
      </w:r>
      <w:r w:rsidR="00DF1A35" w:rsidRPr="00065D2D">
        <w:t>,</w:t>
      </w:r>
      <w:r w:rsidR="00D46907" w:rsidRPr="00065D2D">
        <w:t xml:space="preserve"> legolcsóbb temetési költség összeg</w:t>
      </w:r>
      <w:r w:rsidR="00152A26">
        <w:t>ét minden év január 31. napjáig, a temetkezési szolgáltató tájékoztatása alapján kell megállapítani. Ha a szolgáltató nem ad tájékoztatást, a</w:t>
      </w:r>
      <w:r w:rsidR="00152A26" w:rsidRPr="00065D2D">
        <w:t xml:space="preserve"> helyben szokásos, legolcsóbb temetési költség összeg</w:t>
      </w:r>
      <w:r w:rsidR="00152A26">
        <w:t>e 295.000,- Ft.</w:t>
      </w:r>
    </w:p>
    <w:p w:rsidR="009B428D" w:rsidRDefault="009B428D" w:rsidP="00065D2D">
      <w:pPr>
        <w:jc w:val="both"/>
      </w:pPr>
    </w:p>
    <w:p w:rsidR="006C3038" w:rsidRPr="006C3038" w:rsidRDefault="006C3038" w:rsidP="006C3038">
      <w:pPr>
        <w:jc w:val="center"/>
        <w:rPr>
          <w:b/>
        </w:rPr>
      </w:pPr>
      <w:r w:rsidRPr="006C3038">
        <w:rPr>
          <w:b/>
        </w:rPr>
        <w:t>Gyermek beiskolázásához nyújtott települési támogatás</w:t>
      </w:r>
    </w:p>
    <w:p w:rsidR="006C3038" w:rsidRDefault="006C3038" w:rsidP="009B428D">
      <w:pPr>
        <w:jc w:val="center"/>
        <w:rPr>
          <w:b/>
        </w:rPr>
      </w:pPr>
    </w:p>
    <w:p w:rsidR="009B428D" w:rsidRPr="009B428D" w:rsidRDefault="000E1817" w:rsidP="009B428D">
      <w:pPr>
        <w:jc w:val="center"/>
        <w:rPr>
          <w:b/>
        </w:rPr>
      </w:pPr>
      <w:r>
        <w:rPr>
          <w:b/>
        </w:rPr>
        <w:t>7</w:t>
      </w:r>
      <w:r w:rsidR="009B428D" w:rsidRPr="009B428D">
        <w:rPr>
          <w:b/>
        </w:rPr>
        <w:t>. §</w:t>
      </w:r>
    </w:p>
    <w:p w:rsidR="009B428D" w:rsidRDefault="009B428D" w:rsidP="00065D2D">
      <w:pPr>
        <w:jc w:val="both"/>
      </w:pPr>
    </w:p>
    <w:p w:rsidR="009B428D" w:rsidRPr="006C3038" w:rsidRDefault="009B428D" w:rsidP="006C3038">
      <w:pPr>
        <w:jc w:val="both"/>
      </w:pPr>
      <w:r w:rsidRPr="006C3038">
        <w:t xml:space="preserve">(1) A települési támogatás </w:t>
      </w:r>
      <w:r w:rsidR="00920A25" w:rsidRPr="006C3038">
        <w:t>gyermek beiskolázásával kapcsolatos költségekhez való hozzájárulásként</w:t>
      </w:r>
      <w:r w:rsidRPr="006C3038">
        <w:t xml:space="preserve"> is megállapítható</w:t>
      </w:r>
      <w:r w:rsidR="006C3038" w:rsidRPr="006C3038">
        <w:t>.</w:t>
      </w:r>
    </w:p>
    <w:p w:rsidR="006C3038" w:rsidRPr="006C3038" w:rsidRDefault="006C3038" w:rsidP="006C3038">
      <w:pPr>
        <w:jc w:val="both"/>
      </w:pPr>
      <w:r w:rsidRPr="006C3038">
        <w:t xml:space="preserve">(2) A gyermek beiskolázásához nyújtott települési támogatás </w:t>
      </w:r>
      <w:r w:rsidR="009B428D" w:rsidRPr="006C3038">
        <w:t xml:space="preserve">igénylésére az a személy jogosult, akinek gyermeke általános iskolában tanul, középiskolai nappali rendszerű oktatásban vesz részt, vagy felsőoktatási </w:t>
      </w:r>
      <w:proofErr w:type="gramStart"/>
      <w:r w:rsidR="009B428D" w:rsidRPr="006C3038">
        <w:t>keretében  nappali</w:t>
      </w:r>
      <w:proofErr w:type="gramEnd"/>
      <w:r w:rsidR="009B428D" w:rsidRPr="006C3038">
        <w:t xml:space="preserve"> tagozaton folytat tanulmányokat.</w:t>
      </w:r>
    </w:p>
    <w:p w:rsidR="009B428D" w:rsidRPr="006C3038" w:rsidRDefault="006C3038" w:rsidP="006C3038">
      <w:pPr>
        <w:jc w:val="both"/>
      </w:pPr>
      <w:r w:rsidRPr="006C3038">
        <w:lastRenderedPageBreak/>
        <w:t>(3) A gyermek beiskolázásához települési támogatás</w:t>
      </w:r>
      <w:r w:rsidR="009B428D" w:rsidRPr="006C3038">
        <w:t xml:space="preserve"> akkor állapítható meg, ha kérelmező családjában az egy főre jutó havi nettó jövedelem nem haladja meg az öregségi nyugdíj mindenkori legkisebb összegének 400 %-át.</w:t>
      </w:r>
    </w:p>
    <w:p w:rsidR="009B428D" w:rsidRPr="00287C09" w:rsidRDefault="006C3038" w:rsidP="006C3038">
      <w:pPr>
        <w:jc w:val="both"/>
        <w:rPr>
          <w:color w:val="000000"/>
        </w:rPr>
      </w:pPr>
      <w:r w:rsidRPr="00287C09">
        <w:rPr>
          <w:color w:val="000000"/>
        </w:rPr>
        <w:t xml:space="preserve">(4) A gyermek beiskolázásához nyújtott települési </w:t>
      </w:r>
      <w:proofErr w:type="gramStart"/>
      <w:r w:rsidRPr="00287C09">
        <w:rPr>
          <w:color w:val="000000"/>
        </w:rPr>
        <w:t>támogatás</w:t>
      </w:r>
      <w:r w:rsidR="009B428D" w:rsidRPr="00287C09">
        <w:rPr>
          <w:color w:val="000000"/>
        </w:rPr>
        <w:t xml:space="preserve">  összege</w:t>
      </w:r>
      <w:proofErr w:type="gramEnd"/>
      <w:r w:rsidR="009B428D" w:rsidRPr="00287C09">
        <w:rPr>
          <w:color w:val="000000"/>
        </w:rPr>
        <w:t>:</w:t>
      </w:r>
    </w:p>
    <w:p w:rsidR="009B428D" w:rsidRPr="00287C09" w:rsidRDefault="009B428D" w:rsidP="006C3038">
      <w:pPr>
        <w:jc w:val="both"/>
        <w:rPr>
          <w:color w:val="000000"/>
        </w:rPr>
      </w:pPr>
      <w:proofErr w:type="gramStart"/>
      <w:r w:rsidRPr="00287C09">
        <w:rPr>
          <w:i/>
          <w:color w:val="000000"/>
        </w:rPr>
        <w:t>a</w:t>
      </w:r>
      <w:proofErr w:type="gramEnd"/>
      <w:r w:rsidRPr="00287C09">
        <w:rPr>
          <w:i/>
          <w:color w:val="000000"/>
        </w:rPr>
        <w:t>)</w:t>
      </w:r>
      <w:r w:rsidRPr="00287C09">
        <w:rPr>
          <w:color w:val="000000"/>
        </w:rPr>
        <w:t xml:space="preserve"> általános iskolai oktatásban résztvevő gyermekenként 5.000,- Ft </w:t>
      </w:r>
    </w:p>
    <w:p w:rsidR="009B428D" w:rsidRPr="00287C09" w:rsidRDefault="009B428D" w:rsidP="006C3038">
      <w:pPr>
        <w:jc w:val="both"/>
        <w:rPr>
          <w:color w:val="000000"/>
        </w:rPr>
      </w:pPr>
      <w:r w:rsidRPr="00287C09">
        <w:rPr>
          <w:i/>
          <w:color w:val="000000"/>
        </w:rPr>
        <w:t>b)</w:t>
      </w:r>
      <w:r w:rsidRPr="00287C09">
        <w:rPr>
          <w:color w:val="000000"/>
        </w:rPr>
        <w:t xml:space="preserve"> középfokú oktatásban résztvevő gyermekenként 10.000,- Ft és </w:t>
      </w:r>
    </w:p>
    <w:p w:rsidR="009B428D" w:rsidRPr="00287C09" w:rsidRDefault="009B428D" w:rsidP="006C3038">
      <w:pPr>
        <w:jc w:val="both"/>
        <w:rPr>
          <w:color w:val="000000"/>
        </w:rPr>
      </w:pPr>
      <w:r w:rsidRPr="00287C09">
        <w:rPr>
          <w:i/>
          <w:color w:val="000000"/>
        </w:rPr>
        <w:t>c)</w:t>
      </w:r>
      <w:r w:rsidRPr="00287C09">
        <w:rPr>
          <w:color w:val="000000"/>
        </w:rPr>
        <w:t xml:space="preserve"> felsőfokú oktatásban résztvevő gyermekenként 15.000,- Ft.</w:t>
      </w:r>
    </w:p>
    <w:p w:rsidR="009B428D" w:rsidRPr="00287C09" w:rsidRDefault="006C3038" w:rsidP="00065D2D">
      <w:pPr>
        <w:jc w:val="both"/>
        <w:rPr>
          <w:color w:val="000000"/>
        </w:rPr>
      </w:pPr>
      <w:r w:rsidRPr="00287C09">
        <w:rPr>
          <w:color w:val="000000"/>
        </w:rPr>
        <w:t>(5)</w:t>
      </w:r>
      <w:r w:rsidR="009B428D" w:rsidRPr="00287C09">
        <w:rPr>
          <w:color w:val="000000"/>
        </w:rPr>
        <w:t xml:space="preserve"> </w:t>
      </w:r>
      <w:r w:rsidRPr="00287C09">
        <w:rPr>
          <w:color w:val="000000"/>
        </w:rPr>
        <w:t>A gyermek beiskolázásához nyújtott települési támogatás</w:t>
      </w:r>
      <w:r w:rsidR="00920A25" w:rsidRPr="00287C09">
        <w:rPr>
          <w:color w:val="000000"/>
        </w:rPr>
        <w:t xml:space="preserve"> </w:t>
      </w:r>
      <w:r w:rsidR="009B428D" w:rsidRPr="00287C09">
        <w:rPr>
          <w:color w:val="000000"/>
        </w:rPr>
        <w:t>iránti kérelem minden év augusztus 1-től október 15-ig nyújtható be, addig a tanévig, amelyben a gyermek a 25. életévét betölti.</w:t>
      </w:r>
      <w:r w:rsidR="00DA0A5C">
        <w:rPr>
          <w:color w:val="000000"/>
        </w:rPr>
        <w:t xml:space="preserve"> E határidő elmulasztása jogvesztő.</w:t>
      </w:r>
    </w:p>
    <w:p w:rsidR="003B3D0F" w:rsidRPr="00287C09" w:rsidRDefault="003B3D0F" w:rsidP="0073747F">
      <w:pPr>
        <w:ind w:left="36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C5896" w:rsidRDefault="00AC5896" w:rsidP="00AC5896">
      <w:pPr>
        <w:jc w:val="center"/>
        <w:textAlignment w:val="baseline"/>
        <w:rPr>
          <w:b/>
        </w:rPr>
      </w:pPr>
      <w:r>
        <w:rPr>
          <w:b/>
        </w:rPr>
        <w:t>A 18. életévét betöltött tartósan beteg hozzátartozójának az ápolását, gondozását végző személy részére nyújtott települési támogatás</w:t>
      </w:r>
    </w:p>
    <w:p w:rsidR="00AC5896" w:rsidRDefault="00AC5896" w:rsidP="00AC5896">
      <w:pPr>
        <w:jc w:val="center"/>
        <w:textAlignment w:val="baseline"/>
        <w:rPr>
          <w:b/>
          <w:bCs/>
        </w:rPr>
      </w:pPr>
    </w:p>
    <w:p w:rsidR="00AC5896" w:rsidRDefault="00AC5896" w:rsidP="00AC5896">
      <w:pPr>
        <w:jc w:val="center"/>
        <w:rPr>
          <w:b/>
        </w:rPr>
      </w:pPr>
      <w:r>
        <w:rPr>
          <w:b/>
        </w:rPr>
        <w:t>8. §</w:t>
      </w:r>
    </w:p>
    <w:p w:rsidR="00AC5896" w:rsidRDefault="00AC5896" w:rsidP="00AC5896">
      <w:pPr>
        <w:jc w:val="center"/>
        <w:textAlignment w:val="baseline"/>
        <w:rPr>
          <w:b/>
          <w:bCs/>
        </w:rPr>
      </w:pPr>
    </w:p>
    <w:p w:rsidR="00AC5896" w:rsidRDefault="00AC5896" w:rsidP="00AC5896">
      <w:pPr>
        <w:jc w:val="both"/>
        <w:textAlignment w:val="baseline"/>
        <w:rPr>
          <w:bCs/>
        </w:rPr>
      </w:pPr>
      <w:r>
        <w:rPr>
          <w:bCs/>
        </w:rPr>
        <w:t xml:space="preserve">(1) Települési támogatás állapítható meg annak a hozzátartozónak, aki 18. életévét betöltött tartósan beteg személy ápolását, gondozását végzi, feltéve, hogy családjában az egy főre jutó havi jövedelem nem haladja meg az öregségi nyugdíj mindenkori legkisebb összegének 150 %-át, </w:t>
      </w:r>
      <w:proofErr w:type="spellStart"/>
      <w:r w:rsidR="00523F27">
        <w:rPr>
          <w:bCs/>
        </w:rPr>
        <w:t>egyedülélő</w:t>
      </w:r>
      <w:proofErr w:type="spellEnd"/>
      <w:r w:rsidR="00523F27">
        <w:rPr>
          <w:bCs/>
        </w:rPr>
        <w:t xml:space="preserve"> </w:t>
      </w:r>
      <w:r>
        <w:rPr>
          <w:bCs/>
        </w:rPr>
        <w:t xml:space="preserve">esetében 200 %-át és ápolási díjra semmilyen jogcímen nem jogosult. </w:t>
      </w:r>
    </w:p>
    <w:p w:rsidR="00AC5896" w:rsidRDefault="00AC5896" w:rsidP="00AC5896">
      <w:pPr>
        <w:jc w:val="both"/>
        <w:textAlignment w:val="baseline"/>
        <w:rPr>
          <w:bCs/>
        </w:rPr>
      </w:pPr>
    </w:p>
    <w:p w:rsidR="00AC5896" w:rsidRDefault="00AC5896" w:rsidP="00AC5896">
      <w:pPr>
        <w:jc w:val="both"/>
        <w:textAlignment w:val="baseline"/>
        <w:rPr>
          <w:color w:val="222222"/>
          <w:shd w:val="clear" w:color="auto" w:fill="FFFFFF"/>
        </w:rPr>
      </w:pPr>
      <w:r>
        <w:rPr>
          <w:bCs/>
        </w:rPr>
        <w:t xml:space="preserve">(2) Az (1) bekezdés alkalmazásában </w:t>
      </w:r>
      <w:r>
        <w:rPr>
          <w:color w:val="222222"/>
          <w:shd w:val="clear" w:color="auto" w:fill="FFFFFF"/>
        </w:rPr>
        <w:t>tartósan beteg az a személy, aki előreláthatólag három hónapnál hosszabb időtartamban állandó ápolást, gondozást igényel.</w:t>
      </w:r>
    </w:p>
    <w:p w:rsidR="00AC5896" w:rsidRDefault="00AC5896" w:rsidP="00AC5896">
      <w:pPr>
        <w:jc w:val="both"/>
        <w:textAlignment w:val="baseline"/>
        <w:rPr>
          <w:color w:val="222222"/>
          <w:shd w:val="clear" w:color="auto" w:fill="FFFFFF"/>
        </w:rPr>
      </w:pPr>
    </w:p>
    <w:p w:rsidR="00AC5896" w:rsidRDefault="00AC5896" w:rsidP="00AC5896">
      <w:pPr>
        <w:jc w:val="both"/>
        <w:textAlignment w:val="baseline"/>
      </w:pPr>
      <w:r>
        <w:rPr>
          <w:color w:val="222222"/>
          <w:shd w:val="clear" w:color="auto" w:fill="FFFFFF"/>
        </w:rPr>
        <w:t xml:space="preserve">(3) </w:t>
      </w:r>
      <w:r>
        <w:t xml:space="preserve">Az ápolt személy tartósan beteg állapotát a háziorvos által az e rendelet </w:t>
      </w:r>
      <w:r>
        <w:rPr>
          <w:i/>
        </w:rPr>
        <w:t>3. mellékletében</w:t>
      </w:r>
      <w:r>
        <w:t xml:space="preserve"> meghatározott formanyomtatvány alapján kiállított igazolással kell igazolni. </w:t>
      </w:r>
    </w:p>
    <w:p w:rsidR="00AC5896" w:rsidRDefault="00AC5896" w:rsidP="00AC5896">
      <w:pPr>
        <w:jc w:val="both"/>
      </w:pPr>
    </w:p>
    <w:p w:rsidR="00AC5896" w:rsidRDefault="00AC5896" w:rsidP="00AC5896">
      <w:pPr>
        <w:jc w:val="both"/>
      </w:pPr>
      <w:r>
        <w:t>(4) Nem jogosult e jogcímen települési támogatásra a hozzátartozó, ha</w:t>
      </w:r>
    </w:p>
    <w:p w:rsidR="00AC5896" w:rsidRDefault="00AC5896" w:rsidP="00AC5896">
      <w:pPr>
        <w:jc w:val="both"/>
      </w:pPr>
      <w:bookmarkStart w:id="17" w:name="pr529"/>
      <w:bookmarkEnd w:id="17"/>
      <w:proofErr w:type="gramStart"/>
      <w:r>
        <w:rPr>
          <w:i/>
        </w:rPr>
        <w:t>a</w:t>
      </w:r>
      <w:proofErr w:type="gramEnd"/>
      <w:r>
        <w:rPr>
          <w:i/>
        </w:rPr>
        <w:t>)</w:t>
      </w:r>
      <w:r>
        <w:t xml:space="preserve"> az ápolt személy két hónapot meghaladóan fekvőbeteg-gyógyintézeti, valamint nappali ellátást nyújtó vagy bentlakásos szociális intézményi ellátásban, óvodai elhelyezésben vagy gyermekvédelmi szakellátást nyújtó bentlakásos intézményi elhelyezésben részesül</w:t>
      </w:r>
      <w:r w:rsidR="006C1D88">
        <w:t>,</w:t>
      </w:r>
    </w:p>
    <w:p w:rsidR="00AC5896" w:rsidRDefault="00AC5896" w:rsidP="00AC5896">
      <w:pPr>
        <w:jc w:val="both"/>
      </w:pPr>
      <w:bookmarkStart w:id="18" w:name="pr533"/>
      <w:bookmarkEnd w:id="18"/>
      <w:r>
        <w:rPr>
          <w:i/>
        </w:rPr>
        <w:t>b)</w:t>
      </w:r>
      <w:r>
        <w:t xml:space="preserve"> rendszeres pénzellátásban részesül, és annak összege meghaladja az e jogcímen megállapított települési támogatás összegét, vagy</w:t>
      </w:r>
    </w:p>
    <w:p w:rsidR="00AC5896" w:rsidRDefault="00AC5896" w:rsidP="00AC5896">
      <w:pPr>
        <w:jc w:val="both"/>
      </w:pPr>
      <w:bookmarkStart w:id="19" w:name="pr534"/>
      <w:bookmarkEnd w:id="19"/>
      <w:r>
        <w:rPr>
          <w:i/>
        </w:rPr>
        <w:t>c)</w:t>
      </w:r>
      <w:r>
        <w:t xml:space="preserve"> szakiskola, középiskola nappali rendszerű képzésének tanulója, illetve felsőoktatási intézmény nappali képzésben részt vevő hallgatója.</w:t>
      </w:r>
    </w:p>
    <w:p w:rsidR="00AC5896" w:rsidRDefault="00AC5896" w:rsidP="00AC5896">
      <w:pPr>
        <w:jc w:val="both"/>
      </w:pPr>
    </w:p>
    <w:p w:rsidR="00AC5896" w:rsidRDefault="00AC5896" w:rsidP="00AC5896">
      <w:pPr>
        <w:jc w:val="both"/>
      </w:pPr>
      <w:bookmarkStart w:id="20" w:name="pr535"/>
      <w:bookmarkStart w:id="21" w:name="pr536"/>
      <w:bookmarkEnd w:id="20"/>
      <w:bookmarkEnd w:id="21"/>
      <w:r>
        <w:t>(5) Az e jogcímen kapott települési támogatásra való jogosultságot meg kell szüntetni, ha</w:t>
      </w:r>
    </w:p>
    <w:p w:rsidR="00AC5896" w:rsidRDefault="00AC5896" w:rsidP="00AC5896">
      <w:pPr>
        <w:jc w:val="both"/>
      </w:pPr>
      <w:bookmarkStart w:id="22" w:name="pr537"/>
      <w:bookmarkEnd w:id="22"/>
      <w:proofErr w:type="gramStart"/>
      <w:r>
        <w:rPr>
          <w:i/>
        </w:rPr>
        <w:t>a</w:t>
      </w:r>
      <w:proofErr w:type="gramEnd"/>
      <w:r>
        <w:rPr>
          <w:i/>
        </w:rPr>
        <w:t>)</w:t>
      </w:r>
      <w:r>
        <w:t xml:space="preserve"> az ápolt személy állapota az állandó ápolást már nem teszi szükségessé,</w:t>
      </w:r>
    </w:p>
    <w:p w:rsidR="00AC5896" w:rsidRDefault="00AC5896" w:rsidP="00AC5896">
      <w:pPr>
        <w:jc w:val="both"/>
      </w:pPr>
      <w:bookmarkStart w:id="23" w:name="pr538"/>
      <w:bookmarkEnd w:id="23"/>
      <w:r>
        <w:rPr>
          <w:i/>
        </w:rPr>
        <w:t xml:space="preserve">b) </w:t>
      </w:r>
      <w:r>
        <w:t>az ápolást végző személy a kötelezettségét nem teljesíti,</w:t>
      </w:r>
    </w:p>
    <w:p w:rsidR="00AC5896" w:rsidRDefault="00AC5896" w:rsidP="00AC5896">
      <w:pPr>
        <w:jc w:val="both"/>
      </w:pPr>
      <w:bookmarkStart w:id="24" w:name="pr539"/>
      <w:bookmarkEnd w:id="24"/>
      <w:r>
        <w:rPr>
          <w:i/>
        </w:rPr>
        <w:t xml:space="preserve">c) </w:t>
      </w:r>
      <w:r>
        <w:t>az ápolt személy meghal,</w:t>
      </w:r>
    </w:p>
    <w:p w:rsidR="00AC5896" w:rsidRDefault="00AC5896" w:rsidP="00AC5896">
      <w:pPr>
        <w:jc w:val="both"/>
      </w:pPr>
      <w:bookmarkStart w:id="25" w:name="pr540"/>
      <w:bookmarkEnd w:id="25"/>
      <w:r>
        <w:rPr>
          <w:i/>
        </w:rPr>
        <w:t>d)</w:t>
      </w:r>
      <w:r>
        <w:t xml:space="preserve"> az ápolást végző vagy az ápolt személy tartózkodási joga megszűnt vagy tartózkodási jogának gyakorlásával felhagyott, vagy</w:t>
      </w:r>
    </w:p>
    <w:p w:rsidR="00AC5896" w:rsidRDefault="00AC5896" w:rsidP="00AC5896">
      <w:pPr>
        <w:jc w:val="both"/>
      </w:pPr>
      <w:bookmarkStart w:id="26" w:name="pr541"/>
      <w:bookmarkEnd w:id="26"/>
      <w:proofErr w:type="gramStart"/>
      <w:r>
        <w:rPr>
          <w:i/>
        </w:rPr>
        <w:t>e</w:t>
      </w:r>
      <w:proofErr w:type="gramEnd"/>
      <w:r>
        <w:rPr>
          <w:i/>
        </w:rPr>
        <w:t>)</w:t>
      </w:r>
      <w:r>
        <w:t xml:space="preserve"> az (1) bekezdésben megjelölt jogosultságot kizáró körülmény következik be.</w:t>
      </w:r>
    </w:p>
    <w:p w:rsidR="00AC5896" w:rsidRDefault="00AC5896" w:rsidP="00AC5896">
      <w:pPr>
        <w:jc w:val="both"/>
      </w:pPr>
    </w:p>
    <w:p w:rsidR="00AC5896" w:rsidRDefault="00AC5896" w:rsidP="00AC5896">
      <w:pPr>
        <w:jc w:val="both"/>
      </w:pPr>
      <w:bookmarkStart w:id="27" w:name="pr542"/>
      <w:bookmarkEnd w:id="27"/>
      <w:r>
        <w:t>(6) Az ápolt személy halála esetén az ápolási díj folyósítását a halál időpontját követő hónap utolsó napjával kell megszüntetni.</w:t>
      </w:r>
    </w:p>
    <w:p w:rsidR="00AC5896" w:rsidRDefault="00AC5896" w:rsidP="00AC5896">
      <w:pPr>
        <w:jc w:val="both"/>
      </w:pPr>
    </w:p>
    <w:p w:rsidR="00AC5896" w:rsidRDefault="00AC5896" w:rsidP="00AC5896">
      <w:pPr>
        <w:jc w:val="both"/>
        <w:textAlignment w:val="baseline"/>
        <w:rPr>
          <w:bCs/>
        </w:rPr>
      </w:pPr>
      <w:r>
        <w:rPr>
          <w:bCs/>
        </w:rPr>
        <w:t>(7) Az (5) bekezdés b) pontja alkalmazásában az ápolást végző nem teljesíti a kötelezettségét az alábbi esetekben:</w:t>
      </w:r>
    </w:p>
    <w:p w:rsidR="00AC5896" w:rsidRDefault="00AC5896" w:rsidP="00AC5896">
      <w:pPr>
        <w:jc w:val="both"/>
        <w:textAlignment w:val="baseline"/>
        <w:rPr>
          <w:bCs/>
        </w:rPr>
      </w:pPr>
      <w:proofErr w:type="gramStart"/>
      <w:r>
        <w:rPr>
          <w:bCs/>
          <w:i/>
        </w:rPr>
        <w:lastRenderedPageBreak/>
        <w:t>a</w:t>
      </w:r>
      <w:proofErr w:type="gramEnd"/>
      <w:r>
        <w:rPr>
          <w:bCs/>
          <w:i/>
        </w:rPr>
        <w:t xml:space="preserve">) </w:t>
      </w:r>
      <w:r>
        <w:rPr>
          <w:bCs/>
        </w:rPr>
        <w:t>az ápolt személy alapvető gondozási, ápolási igényének kielégítéséről, különösen megfelelő étkeztetéséről, gyógykezeltetéshez, gyógyszerhez való hozzájutásáról nem gondoskodik, vagy</w:t>
      </w:r>
    </w:p>
    <w:p w:rsidR="00AC5896" w:rsidRDefault="00AC5896" w:rsidP="00AC5896">
      <w:pPr>
        <w:jc w:val="both"/>
        <w:textAlignment w:val="baseline"/>
        <w:rPr>
          <w:bCs/>
        </w:rPr>
      </w:pPr>
      <w:r>
        <w:rPr>
          <w:bCs/>
          <w:i/>
        </w:rPr>
        <w:t>b)</w:t>
      </w:r>
      <w:r>
        <w:rPr>
          <w:bCs/>
        </w:rPr>
        <w:t xml:space="preserve"> az ápolt személy rendszeres mosdatásáról, fürdetéséről, és lakókörnyezete megfelelő higiéniás körülményeinek biztosításáról, különösen a lakás takarításáról és fűtéséről, az ápolt személy ruházatának és ágyneműjének mosásáról nem gondoskodik.</w:t>
      </w:r>
    </w:p>
    <w:p w:rsidR="00AC5896" w:rsidRDefault="00AC5896" w:rsidP="00AC5896">
      <w:pPr>
        <w:jc w:val="both"/>
        <w:textAlignment w:val="baseline"/>
        <w:rPr>
          <w:bCs/>
        </w:rPr>
      </w:pPr>
    </w:p>
    <w:p w:rsidR="00AC5896" w:rsidRDefault="00AC5896" w:rsidP="00AC5896">
      <w:pPr>
        <w:jc w:val="both"/>
        <w:textAlignment w:val="baseline"/>
        <w:rPr>
          <w:bCs/>
        </w:rPr>
      </w:pPr>
      <w:r>
        <w:rPr>
          <w:bCs/>
        </w:rPr>
        <w:t xml:space="preserve">(8) Az ápolást végző személy ápolási kötelezettségeinek teljesítését a polgármester, vagy az ő felhatalmazása alapján más személy ellenőrizheti. </w:t>
      </w:r>
    </w:p>
    <w:p w:rsidR="00AC5896" w:rsidRDefault="00AC5896" w:rsidP="00AC5896">
      <w:pPr>
        <w:jc w:val="both"/>
        <w:textAlignment w:val="baseline"/>
        <w:rPr>
          <w:bCs/>
        </w:rPr>
      </w:pPr>
    </w:p>
    <w:p w:rsidR="00AC5896" w:rsidRDefault="00AC5896" w:rsidP="00AC5896">
      <w:pPr>
        <w:jc w:val="both"/>
        <w:textAlignment w:val="baseline"/>
        <w:rPr>
          <w:bCs/>
        </w:rPr>
      </w:pPr>
      <w:r>
        <w:rPr>
          <w:bCs/>
        </w:rPr>
        <w:t xml:space="preserve">(9) Az (1) bekezdés alapján megállapított települési támogatás összege havonta az éves központi költségvetési törvényben meghatározott ápolási díj </w:t>
      </w:r>
      <w:r w:rsidR="00377C58">
        <w:rPr>
          <w:bCs/>
        </w:rPr>
        <w:t xml:space="preserve">havi </w:t>
      </w:r>
      <w:r>
        <w:rPr>
          <w:bCs/>
        </w:rPr>
        <w:t>alapösszegének 80%-</w:t>
      </w:r>
      <w:proofErr w:type="gramStart"/>
      <w:r>
        <w:rPr>
          <w:bCs/>
        </w:rPr>
        <w:t>a.</w:t>
      </w:r>
      <w:proofErr w:type="gramEnd"/>
    </w:p>
    <w:p w:rsidR="00AC5896" w:rsidRDefault="00AC5896" w:rsidP="00AC5896">
      <w:pPr>
        <w:jc w:val="both"/>
        <w:textAlignment w:val="baseline"/>
        <w:rPr>
          <w:bCs/>
        </w:rPr>
      </w:pPr>
    </w:p>
    <w:p w:rsidR="00AC5896" w:rsidRDefault="00AC5896" w:rsidP="00AC5896">
      <w:pPr>
        <w:jc w:val="both"/>
        <w:textAlignment w:val="baseline"/>
        <w:rPr>
          <w:bCs/>
        </w:rPr>
      </w:pPr>
      <w:r>
        <w:rPr>
          <w:bCs/>
        </w:rPr>
        <w:t xml:space="preserve">(10) </w:t>
      </w:r>
      <w:r w:rsidR="00F80292">
        <w:rPr>
          <w:bCs/>
        </w:rPr>
        <w:t>E települési támogatásra való jogosultságot évente hivatalból felül kell vizsgálni.</w:t>
      </w:r>
      <w:r>
        <w:rPr>
          <w:bCs/>
        </w:rPr>
        <w:t xml:space="preserve"> </w:t>
      </w:r>
    </w:p>
    <w:p w:rsidR="00AC5896" w:rsidRDefault="00AC5896" w:rsidP="00AC5896">
      <w:pPr>
        <w:jc w:val="both"/>
      </w:pPr>
    </w:p>
    <w:p w:rsidR="003B3D0F" w:rsidRDefault="003B3D0F" w:rsidP="003B3D0F">
      <w:pPr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Mentesítés k</w:t>
      </w:r>
      <w:r w:rsidRPr="00D46907">
        <w:rPr>
          <w:b/>
          <w:bCs/>
          <w:bdr w:val="none" w:sz="0" w:space="0" w:color="auto" w:frame="1"/>
        </w:rPr>
        <w:t>öztemetés</w:t>
      </w:r>
      <w:r>
        <w:rPr>
          <w:b/>
          <w:bCs/>
          <w:bdr w:val="none" w:sz="0" w:space="0" w:color="auto" w:frame="1"/>
        </w:rPr>
        <w:t xml:space="preserve"> költségeinek megtérítése alól</w:t>
      </w:r>
    </w:p>
    <w:p w:rsidR="003B3D0F" w:rsidRPr="00D46907" w:rsidRDefault="003B3D0F" w:rsidP="003B3D0F">
      <w:pPr>
        <w:ind w:left="360"/>
        <w:jc w:val="center"/>
        <w:textAlignment w:val="baseline"/>
      </w:pPr>
    </w:p>
    <w:p w:rsidR="003B3D0F" w:rsidRDefault="003B3D0F" w:rsidP="003B3D0F">
      <w:pPr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9</w:t>
      </w:r>
      <w:r w:rsidRPr="00D46907">
        <w:rPr>
          <w:b/>
          <w:bCs/>
          <w:bdr w:val="none" w:sz="0" w:space="0" w:color="auto" w:frame="1"/>
        </w:rPr>
        <w:t>. §</w:t>
      </w:r>
    </w:p>
    <w:p w:rsidR="003B3D0F" w:rsidRDefault="003B3D0F" w:rsidP="003B3D0F">
      <w:pPr>
        <w:jc w:val="center"/>
        <w:textAlignment w:val="baseline"/>
      </w:pPr>
    </w:p>
    <w:p w:rsidR="003B3D0F" w:rsidRDefault="003B3D0F" w:rsidP="003B3D0F">
      <w:pPr>
        <w:jc w:val="both"/>
        <w:textAlignment w:val="baseline"/>
        <w:rPr>
          <w:bdr w:val="none" w:sz="0" w:space="0" w:color="auto" w:frame="1"/>
        </w:rPr>
      </w:pPr>
      <w:r w:rsidRPr="00D46907">
        <w:rPr>
          <w:bdr w:val="none" w:sz="0" w:space="0" w:color="auto" w:frame="1"/>
        </w:rPr>
        <w:t>Köztemetés elrendelése esetén az eltemettetésre köteles személy a köztemetés költségének megtérítési kötelezettsége alól annak ötven százaléka erejéig mentesíthető</w:t>
      </w:r>
      <w:r>
        <w:rPr>
          <w:bdr w:val="none" w:sz="0" w:space="0" w:color="auto" w:frame="1"/>
        </w:rPr>
        <w:t>, feltéve, hogy családjában az</w:t>
      </w:r>
      <w:r w:rsidRPr="00D46907">
        <w:rPr>
          <w:bdr w:val="none" w:sz="0" w:space="0" w:color="auto" w:frame="1"/>
        </w:rPr>
        <w:t xml:space="preserve"> egy főre jutó havi </w:t>
      </w:r>
      <w:r>
        <w:rPr>
          <w:bdr w:val="none" w:sz="0" w:space="0" w:color="auto" w:frame="1"/>
        </w:rPr>
        <w:t xml:space="preserve">nettó </w:t>
      </w:r>
      <w:r w:rsidRPr="00D46907">
        <w:rPr>
          <w:bdr w:val="none" w:sz="0" w:space="0" w:color="auto" w:frame="1"/>
        </w:rPr>
        <w:t>jövedelem nem haladja meg az öregségi nyugdíj mindenk</w:t>
      </w:r>
      <w:r>
        <w:rPr>
          <w:bdr w:val="none" w:sz="0" w:space="0" w:color="auto" w:frame="1"/>
        </w:rPr>
        <w:t xml:space="preserve">ori legkisebb összegét, </w:t>
      </w:r>
      <w:proofErr w:type="spellStart"/>
      <w:r>
        <w:rPr>
          <w:bdr w:val="none" w:sz="0" w:space="0" w:color="auto" w:frame="1"/>
        </w:rPr>
        <w:t>egyedül</w:t>
      </w:r>
      <w:r w:rsidRPr="00D46907">
        <w:rPr>
          <w:bdr w:val="none" w:sz="0" w:space="0" w:color="auto" w:frame="1"/>
        </w:rPr>
        <w:t>élő</w:t>
      </w:r>
      <w:proofErr w:type="spellEnd"/>
      <w:r w:rsidRPr="00D46907">
        <w:rPr>
          <w:bdr w:val="none" w:sz="0" w:space="0" w:color="auto" w:frame="1"/>
        </w:rPr>
        <w:t xml:space="preserve"> esetén nem haladja meg az öregségi nyugdíj mindenkori legkisebb összegének 150 %-á</w:t>
      </w:r>
      <w:r>
        <w:rPr>
          <w:bdr w:val="none" w:sz="0" w:space="0" w:color="auto" w:frame="1"/>
        </w:rPr>
        <w:t>t</w:t>
      </w:r>
      <w:r w:rsidRPr="00D46907">
        <w:rPr>
          <w:bdr w:val="none" w:sz="0" w:space="0" w:color="auto" w:frame="1"/>
        </w:rPr>
        <w:t xml:space="preserve"> és </w:t>
      </w:r>
      <w:r>
        <w:rPr>
          <w:bdr w:val="none" w:sz="0" w:space="0" w:color="auto" w:frame="1"/>
        </w:rPr>
        <w:t>vagyona nincs</w:t>
      </w:r>
      <w:r w:rsidRPr="00D46907">
        <w:rPr>
          <w:bdr w:val="none" w:sz="0" w:space="0" w:color="auto" w:frame="1"/>
        </w:rPr>
        <w:t>.</w:t>
      </w:r>
    </w:p>
    <w:p w:rsidR="00AC5896" w:rsidRPr="00D46907" w:rsidRDefault="00AC5896" w:rsidP="0073747F">
      <w:pPr>
        <w:jc w:val="both"/>
        <w:textAlignment w:val="baseline"/>
      </w:pPr>
    </w:p>
    <w:p w:rsidR="00B92925" w:rsidRDefault="00B92925" w:rsidP="00B92925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D46907">
        <w:rPr>
          <w:b/>
          <w:bCs/>
          <w:bdr w:val="none" w:sz="0" w:space="0" w:color="auto" w:frame="1"/>
        </w:rPr>
        <w:t>Eljárási rendelkezések</w:t>
      </w:r>
    </w:p>
    <w:p w:rsidR="00B92925" w:rsidRDefault="00B92925" w:rsidP="00D54A5F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460CB7" w:rsidRPr="00B92925" w:rsidRDefault="00086E25" w:rsidP="00D54A5F">
      <w:pPr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10</w:t>
      </w:r>
      <w:r w:rsidR="00460CB7">
        <w:rPr>
          <w:b/>
          <w:bCs/>
          <w:bdr w:val="none" w:sz="0" w:space="0" w:color="auto" w:frame="1"/>
        </w:rPr>
        <w:t xml:space="preserve">. § </w:t>
      </w:r>
    </w:p>
    <w:p w:rsidR="00D54A5F" w:rsidRPr="00D46907" w:rsidRDefault="00D54A5F" w:rsidP="00D54A5F">
      <w:pPr>
        <w:jc w:val="center"/>
        <w:textAlignment w:val="baseline"/>
      </w:pPr>
    </w:p>
    <w:p w:rsidR="00D54A5F" w:rsidRPr="00D46907" w:rsidRDefault="00D54A5F" w:rsidP="00D54A5F">
      <w:pPr>
        <w:jc w:val="both"/>
        <w:textAlignment w:val="baseline"/>
      </w:pPr>
      <w:r w:rsidRPr="00D46907">
        <w:rPr>
          <w:bdr w:val="none" w:sz="0" w:space="0" w:color="auto" w:frame="1"/>
        </w:rPr>
        <w:t xml:space="preserve">(1) A rendeletben meghatározott szociális rászorultságtól függő pénzbeli és természetbeni ellátások iránti kérelmet </w:t>
      </w:r>
      <w:r>
        <w:rPr>
          <w:bdr w:val="none" w:sz="0" w:space="0" w:color="auto" w:frame="1"/>
        </w:rPr>
        <w:t xml:space="preserve">Halászi Közös Önkormányzati Hivatalnál (a továbbiakban: </w:t>
      </w:r>
      <w:r w:rsidRPr="00D46907">
        <w:rPr>
          <w:bdr w:val="none" w:sz="0" w:space="0" w:color="auto" w:frame="1"/>
        </w:rPr>
        <w:t>Hivatal) kell előterjeszteni.</w:t>
      </w:r>
    </w:p>
    <w:p w:rsidR="00D54A5F" w:rsidRPr="00F22717" w:rsidRDefault="00D54A5F" w:rsidP="00D54A5F">
      <w:pPr>
        <w:jc w:val="both"/>
        <w:textAlignment w:val="baseline"/>
        <w:rPr>
          <w:color w:val="000000"/>
          <w:bdr w:val="none" w:sz="0" w:space="0" w:color="auto" w:frame="1"/>
        </w:rPr>
      </w:pPr>
      <w:r w:rsidRPr="00817DBF">
        <w:rPr>
          <w:color w:val="000000"/>
          <w:bdr w:val="none" w:sz="0" w:space="0" w:color="auto" w:frame="1"/>
        </w:rPr>
        <w:t>(2) Az (1) beke</w:t>
      </w:r>
      <w:r>
        <w:rPr>
          <w:color w:val="000000"/>
          <w:bdr w:val="none" w:sz="0" w:space="0" w:color="auto" w:frame="1"/>
        </w:rPr>
        <w:t>zdésben meghatározott kérelmet a rendelet</w:t>
      </w:r>
      <w:r w:rsidRPr="00817DBF">
        <w:rPr>
          <w:color w:val="000000"/>
          <w:bdr w:val="none" w:sz="0" w:space="0" w:color="auto" w:frame="1"/>
        </w:rPr>
        <w:t xml:space="preserve"> </w:t>
      </w:r>
      <w:r w:rsidRPr="009C1C89">
        <w:rPr>
          <w:i/>
          <w:color w:val="000000"/>
          <w:bdr w:val="none" w:sz="0" w:space="0" w:color="auto" w:frame="1"/>
        </w:rPr>
        <w:t>1. melléklete</w:t>
      </w:r>
      <w:r>
        <w:rPr>
          <w:color w:val="000000"/>
          <w:bdr w:val="none" w:sz="0" w:space="0" w:color="auto" w:frame="1"/>
        </w:rPr>
        <w:t xml:space="preserve"> </w:t>
      </w:r>
      <w:r w:rsidRPr="00817DBF">
        <w:rPr>
          <w:color w:val="000000"/>
        </w:rPr>
        <w:t xml:space="preserve">szerinti </w:t>
      </w:r>
      <w:r w:rsidR="00B92925">
        <w:rPr>
          <w:color w:val="000000"/>
        </w:rPr>
        <w:t>adattartalommal kell benyújtani és ahhoz csatolni kell az ott meghatározott dokumentumokat.</w:t>
      </w:r>
    </w:p>
    <w:p w:rsidR="00D54A5F" w:rsidRDefault="00D54A5F" w:rsidP="00D54A5F">
      <w:pPr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(3</w:t>
      </w:r>
      <w:r w:rsidRPr="00D46907">
        <w:rPr>
          <w:bdr w:val="none" w:sz="0" w:space="0" w:color="auto" w:frame="1"/>
        </w:rPr>
        <w:t>) A rendeletben meghatározott ellátások esetén a vagyoni helyzet vizsgálata érdekében a kérelm</w:t>
      </w:r>
      <w:r>
        <w:rPr>
          <w:bdr w:val="none" w:sz="0" w:space="0" w:color="auto" w:frame="1"/>
        </w:rPr>
        <w:t xml:space="preserve">ekhez csatolni kell a rendelet </w:t>
      </w:r>
      <w:r w:rsidRPr="009C1C89">
        <w:rPr>
          <w:i/>
          <w:bdr w:val="none" w:sz="0" w:space="0" w:color="auto" w:frame="1"/>
        </w:rPr>
        <w:t>2</w:t>
      </w:r>
      <w:proofErr w:type="gramStart"/>
      <w:r w:rsidRPr="009C1C89">
        <w:rPr>
          <w:i/>
          <w:bdr w:val="none" w:sz="0" w:space="0" w:color="auto" w:frame="1"/>
        </w:rPr>
        <w:t>.  melléklete</w:t>
      </w:r>
      <w:proofErr w:type="gramEnd"/>
      <w:r w:rsidRPr="00D46907">
        <w:rPr>
          <w:bdr w:val="none" w:sz="0" w:space="0" w:color="auto" w:frame="1"/>
        </w:rPr>
        <w:t xml:space="preserve"> szerinti vagyonnyilatkozatot.</w:t>
      </w:r>
    </w:p>
    <w:p w:rsidR="00D54A5F" w:rsidRPr="00735C11" w:rsidRDefault="00D54A5F" w:rsidP="00D54A5F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(4</w:t>
      </w:r>
      <w:r w:rsidRPr="00735C11">
        <w:rPr>
          <w:bCs/>
          <w:color w:val="000000"/>
          <w:bdr w:val="none" w:sz="0" w:space="0" w:color="auto" w:frame="1"/>
        </w:rPr>
        <w:t>)</w:t>
      </w:r>
      <w:r w:rsidRPr="00735C11">
        <w:rPr>
          <w:color w:val="000000"/>
          <w:bdr w:val="none" w:sz="0" w:space="0" w:color="auto" w:frame="1"/>
        </w:rPr>
        <w:t xml:space="preserve"> Amennyiben az aktív korú kérelmező, vagy a vele közös háztartásban élő személy úgy nyilatkozik, hogy </w:t>
      </w:r>
      <w:r>
        <w:rPr>
          <w:color w:val="000000"/>
          <w:bdr w:val="none" w:sz="0" w:space="0" w:color="auto" w:frame="1"/>
        </w:rPr>
        <w:t xml:space="preserve">kizárólag alkalmi munkából származó jövedelemmel rendelkezik, </w:t>
      </w:r>
      <w:proofErr w:type="gramStart"/>
      <w:r>
        <w:rPr>
          <w:color w:val="000000"/>
          <w:bdr w:val="none" w:sz="0" w:space="0" w:color="auto" w:frame="1"/>
        </w:rPr>
        <w:t xml:space="preserve">vagy </w:t>
      </w:r>
      <w:r w:rsidRPr="00735C11">
        <w:rPr>
          <w:color w:val="000000"/>
          <w:bdr w:val="none" w:sz="0" w:space="0" w:color="auto" w:frame="1"/>
        </w:rPr>
        <w:t xml:space="preserve"> jövedelemmel</w:t>
      </w:r>
      <w:proofErr w:type="gramEnd"/>
      <w:r w:rsidRPr="00735C11">
        <w:rPr>
          <w:color w:val="000000"/>
          <w:bdr w:val="none" w:sz="0" w:space="0" w:color="auto" w:frame="1"/>
        </w:rPr>
        <w:t xml:space="preserve"> nem rendelkezik</w:t>
      </w:r>
      <w:r>
        <w:rPr>
          <w:color w:val="000000"/>
          <w:bdr w:val="none" w:sz="0" w:space="0" w:color="auto" w:frame="1"/>
        </w:rPr>
        <w:t xml:space="preserve"> </w:t>
      </w:r>
      <w:r w:rsidRPr="00735C11">
        <w:rPr>
          <w:color w:val="000000"/>
          <w:bdr w:val="none" w:sz="0" w:space="0" w:color="auto" w:frame="1"/>
        </w:rPr>
        <w:t>– ha jogszabály másként nem rendelkezik– az önkormányzat képviselő-testületének hatáskörébe tartozó pénzbeli és természetbeni ellátások i</w:t>
      </w:r>
      <w:r>
        <w:rPr>
          <w:color w:val="000000"/>
          <w:bdr w:val="none" w:sz="0" w:space="0" w:color="auto" w:frame="1"/>
        </w:rPr>
        <w:t xml:space="preserve">ránti kérelemhez csatolni kell </w:t>
      </w:r>
      <w:r w:rsidRPr="00D16F90">
        <w:rPr>
          <w:color w:val="000000"/>
          <w:bdr w:val="none" w:sz="0" w:space="0" w:color="auto" w:frame="1"/>
        </w:rPr>
        <w:t>az állami foglalkoztatási szerv igazolását arról, hogy nevezett személy a nyilvántartásukban szerepel, továbbá, hogy onnan pénzbeli ellátásban nem részesül.</w:t>
      </w:r>
    </w:p>
    <w:p w:rsidR="00D54A5F" w:rsidRPr="00D46907" w:rsidRDefault="00534E38" w:rsidP="00D54A5F">
      <w:pPr>
        <w:jc w:val="both"/>
        <w:textAlignment w:val="baseline"/>
      </w:pPr>
      <w:r>
        <w:rPr>
          <w:bdr w:val="none" w:sz="0" w:space="0" w:color="auto" w:frame="1"/>
        </w:rPr>
        <w:t>(5</w:t>
      </w:r>
      <w:r w:rsidR="00D54A5F">
        <w:rPr>
          <w:bdr w:val="none" w:sz="0" w:space="0" w:color="auto" w:frame="1"/>
        </w:rPr>
        <w:t>) A</w:t>
      </w:r>
      <w:r w:rsidR="00D54A5F" w:rsidRPr="00D46907">
        <w:rPr>
          <w:bdr w:val="none" w:sz="0" w:space="0" w:color="auto" w:frame="1"/>
        </w:rPr>
        <w:t xml:space="preserve"> Hivatal </w:t>
      </w:r>
      <w:r w:rsidR="00D54A5F">
        <w:rPr>
          <w:bdr w:val="none" w:sz="0" w:space="0" w:color="auto" w:frame="1"/>
        </w:rPr>
        <w:t xml:space="preserve">vezetője, vagy felhatalmazása alapján más személy – amennyiben az a </w:t>
      </w:r>
      <w:r w:rsidR="00D54A5F" w:rsidRPr="00D46907">
        <w:rPr>
          <w:bdr w:val="none" w:sz="0" w:space="0" w:color="auto" w:frame="1"/>
        </w:rPr>
        <w:t>döntés előkészítés</w:t>
      </w:r>
      <w:r w:rsidR="00D54A5F">
        <w:rPr>
          <w:bdr w:val="none" w:sz="0" w:space="0" w:color="auto" w:frame="1"/>
        </w:rPr>
        <w:t>e során</w:t>
      </w:r>
      <w:r w:rsidR="00D54A5F" w:rsidRPr="00D46907">
        <w:rPr>
          <w:bdr w:val="none" w:sz="0" w:space="0" w:color="auto" w:frame="1"/>
        </w:rPr>
        <w:t xml:space="preserve"> </w:t>
      </w:r>
      <w:r w:rsidR="00D54A5F">
        <w:rPr>
          <w:bdr w:val="none" w:sz="0" w:space="0" w:color="auto" w:frame="1"/>
        </w:rPr>
        <w:t xml:space="preserve">szükségessé válik - </w:t>
      </w:r>
      <w:r w:rsidR="00D54A5F" w:rsidRPr="00D46907">
        <w:rPr>
          <w:bdr w:val="none" w:sz="0" w:space="0" w:color="auto" w:frame="1"/>
        </w:rPr>
        <w:t>a kérelmező szoc</w:t>
      </w:r>
      <w:r w:rsidR="00D54A5F">
        <w:rPr>
          <w:bdr w:val="none" w:sz="0" w:space="0" w:color="auto" w:frame="1"/>
        </w:rPr>
        <w:t>iális helyzetéről környezettanulmányt készít</w:t>
      </w:r>
      <w:r w:rsidR="00D54A5F" w:rsidRPr="00D46907">
        <w:rPr>
          <w:bdr w:val="none" w:sz="0" w:space="0" w:color="auto" w:frame="1"/>
        </w:rPr>
        <w:t>.</w:t>
      </w:r>
      <w:r w:rsidR="00D54A5F">
        <w:t xml:space="preserve"> </w:t>
      </w:r>
      <w:r w:rsidR="00D54A5F" w:rsidRPr="00D46907">
        <w:rPr>
          <w:bdr w:val="none" w:sz="0" w:space="0" w:color="auto" w:frame="1"/>
        </w:rPr>
        <w:t xml:space="preserve">A környezettanulmány során vizsgálni kell a család lakáskörülményeit, </w:t>
      </w:r>
      <w:r w:rsidR="00D54A5F">
        <w:rPr>
          <w:bdr w:val="none" w:sz="0" w:space="0" w:color="auto" w:frame="1"/>
        </w:rPr>
        <w:t>vagyoni, jövedelmi viszonyait, és</w:t>
      </w:r>
      <w:r w:rsidR="00D54A5F" w:rsidRPr="00D46907">
        <w:rPr>
          <w:bdr w:val="none" w:sz="0" w:space="0" w:color="auto" w:frame="1"/>
        </w:rPr>
        <w:t xml:space="preserve"> életvitelét.</w:t>
      </w:r>
    </w:p>
    <w:p w:rsidR="00D54A5F" w:rsidRDefault="00D54A5F" w:rsidP="00D54A5F">
      <w:pPr>
        <w:jc w:val="both"/>
        <w:textAlignment w:val="baseline"/>
      </w:pPr>
    </w:p>
    <w:p w:rsidR="000A30BF" w:rsidRDefault="000A30BF" w:rsidP="00D54A5F">
      <w:pPr>
        <w:jc w:val="both"/>
        <w:textAlignment w:val="baseline"/>
      </w:pPr>
    </w:p>
    <w:p w:rsidR="000A30BF" w:rsidRDefault="000A30BF" w:rsidP="00D54A5F">
      <w:pPr>
        <w:jc w:val="both"/>
        <w:textAlignment w:val="baseline"/>
      </w:pPr>
    </w:p>
    <w:p w:rsidR="000A30BF" w:rsidRDefault="000A30BF" w:rsidP="00D54A5F">
      <w:pPr>
        <w:jc w:val="both"/>
        <w:textAlignment w:val="baseline"/>
      </w:pPr>
    </w:p>
    <w:p w:rsidR="00460CB7" w:rsidRPr="00460CB7" w:rsidRDefault="00460CB7" w:rsidP="00460CB7">
      <w:pPr>
        <w:jc w:val="center"/>
        <w:textAlignment w:val="baseline"/>
        <w:rPr>
          <w:b/>
        </w:rPr>
      </w:pPr>
      <w:r w:rsidRPr="00460CB7">
        <w:rPr>
          <w:b/>
        </w:rPr>
        <w:lastRenderedPageBreak/>
        <w:t>Hatásköri rendelkezések</w:t>
      </w:r>
    </w:p>
    <w:p w:rsidR="00460CB7" w:rsidRPr="00460CB7" w:rsidRDefault="00460CB7" w:rsidP="00460CB7">
      <w:pPr>
        <w:jc w:val="center"/>
        <w:textAlignment w:val="baseline"/>
        <w:rPr>
          <w:b/>
        </w:rPr>
      </w:pPr>
    </w:p>
    <w:p w:rsidR="00460CB7" w:rsidRPr="00460CB7" w:rsidRDefault="00086E25" w:rsidP="00460CB7">
      <w:pPr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11</w:t>
      </w:r>
      <w:r w:rsidR="00460CB7" w:rsidRPr="00460CB7">
        <w:rPr>
          <w:b/>
          <w:bCs/>
          <w:bdr w:val="none" w:sz="0" w:space="0" w:color="auto" w:frame="1"/>
        </w:rPr>
        <w:t>. §</w:t>
      </w:r>
    </w:p>
    <w:p w:rsidR="00460CB7" w:rsidRDefault="00460CB7" w:rsidP="00D54A5F">
      <w:pPr>
        <w:textAlignment w:val="baseline"/>
        <w:rPr>
          <w:b/>
          <w:bCs/>
          <w:bdr w:val="none" w:sz="0" w:space="0" w:color="auto" w:frame="1"/>
        </w:rPr>
      </w:pPr>
    </w:p>
    <w:p w:rsidR="00D54A5F" w:rsidRDefault="00D54A5F" w:rsidP="00D54A5F">
      <w:pPr>
        <w:textAlignment w:val="baseline"/>
        <w:rPr>
          <w:bdr w:val="none" w:sz="0" w:space="0" w:color="auto" w:frame="1"/>
        </w:rPr>
      </w:pPr>
      <w:r w:rsidRPr="00D46907">
        <w:rPr>
          <w:bdr w:val="none" w:sz="0" w:space="0" w:color="auto" w:frame="1"/>
        </w:rPr>
        <w:t>(1) A képviselő-testület</w:t>
      </w:r>
    </w:p>
    <w:p w:rsidR="0095238C" w:rsidRDefault="00D54A5F" w:rsidP="00D54A5F">
      <w:pPr>
        <w:jc w:val="both"/>
        <w:textAlignment w:val="baseline"/>
        <w:rPr>
          <w:bdr w:val="none" w:sz="0" w:space="0" w:color="auto" w:frame="1"/>
        </w:rPr>
      </w:pPr>
      <w:proofErr w:type="gramStart"/>
      <w:r>
        <w:rPr>
          <w:i/>
          <w:bdr w:val="none" w:sz="0" w:space="0" w:color="auto" w:frame="1"/>
        </w:rPr>
        <w:t>a</w:t>
      </w:r>
      <w:proofErr w:type="gramEnd"/>
      <w:r w:rsidRPr="00216866">
        <w:rPr>
          <w:i/>
          <w:bdr w:val="none" w:sz="0" w:space="0" w:color="auto" w:frame="1"/>
        </w:rPr>
        <w:t>)</w:t>
      </w:r>
      <w:r w:rsidR="0095238C">
        <w:rPr>
          <w:bdr w:val="none" w:sz="0" w:space="0" w:color="auto" w:frame="1"/>
        </w:rPr>
        <w:t xml:space="preserve"> </w:t>
      </w:r>
      <w:proofErr w:type="spellStart"/>
      <w:r w:rsidR="00EA272D">
        <w:rPr>
          <w:bdr w:val="none" w:sz="0" w:space="0" w:color="auto" w:frame="1"/>
        </w:rPr>
        <w:t>a</w:t>
      </w:r>
      <w:proofErr w:type="spellEnd"/>
      <w:r w:rsidR="00EA272D">
        <w:rPr>
          <w:bdr w:val="none" w:sz="0" w:space="0" w:color="auto" w:frame="1"/>
        </w:rPr>
        <w:t xml:space="preserve"> </w:t>
      </w:r>
      <w:r w:rsidR="0095238C">
        <w:rPr>
          <w:bdr w:val="none" w:sz="0" w:space="0" w:color="auto" w:frame="1"/>
        </w:rPr>
        <w:t xml:space="preserve">4. § (2) bekezdése </w:t>
      </w:r>
      <w:r w:rsidR="00EA272D">
        <w:rPr>
          <w:bdr w:val="none" w:sz="0" w:space="0" w:color="auto" w:frame="1"/>
        </w:rPr>
        <w:t>alapján nyújtható települési támogatás</w:t>
      </w:r>
      <w:r w:rsidR="00086E25">
        <w:rPr>
          <w:bdr w:val="none" w:sz="0" w:space="0" w:color="auto" w:frame="1"/>
        </w:rPr>
        <w:t xml:space="preserve"> </w:t>
      </w:r>
      <w:r w:rsidR="00086E25" w:rsidRPr="00D46907">
        <w:rPr>
          <w:bdr w:val="none" w:sz="0" w:space="0" w:color="auto" w:frame="1"/>
        </w:rPr>
        <w:t>megállapításával</w:t>
      </w:r>
      <w:r w:rsidR="00EA272D">
        <w:rPr>
          <w:bdr w:val="none" w:sz="0" w:space="0" w:color="auto" w:frame="1"/>
        </w:rPr>
        <w:t>;</w:t>
      </w:r>
    </w:p>
    <w:p w:rsidR="00086E25" w:rsidRDefault="00EA272D" w:rsidP="00D54A5F">
      <w:pPr>
        <w:jc w:val="both"/>
        <w:textAlignment w:val="baseline"/>
        <w:rPr>
          <w:bdr w:val="none" w:sz="0" w:space="0" w:color="auto" w:frame="1"/>
        </w:rPr>
      </w:pPr>
      <w:r w:rsidRPr="00EA272D">
        <w:rPr>
          <w:i/>
          <w:bdr w:val="none" w:sz="0" w:space="0" w:color="auto" w:frame="1"/>
        </w:rPr>
        <w:t>b)</w:t>
      </w:r>
      <w:r>
        <w:rPr>
          <w:bdr w:val="none" w:sz="0" w:space="0" w:color="auto" w:frame="1"/>
        </w:rPr>
        <w:t xml:space="preserve"> a </w:t>
      </w:r>
      <w:r w:rsidR="0095238C">
        <w:rPr>
          <w:bdr w:val="none" w:sz="0" w:space="0" w:color="auto" w:frame="1"/>
        </w:rPr>
        <w:t>6. §</w:t>
      </w:r>
      <w:r w:rsidR="00D54A5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alapján nyújtható települési támogatás</w:t>
      </w:r>
      <w:r w:rsidR="00D54A5F" w:rsidRPr="00D46907">
        <w:rPr>
          <w:bdr w:val="none" w:sz="0" w:space="0" w:color="auto" w:frame="1"/>
        </w:rPr>
        <w:t xml:space="preserve"> megállapításával</w:t>
      </w:r>
      <w:r w:rsidR="00086E25">
        <w:rPr>
          <w:bdr w:val="none" w:sz="0" w:space="0" w:color="auto" w:frame="1"/>
        </w:rPr>
        <w:t>;</w:t>
      </w:r>
    </w:p>
    <w:p w:rsidR="00D54A5F" w:rsidRPr="00EA272D" w:rsidRDefault="00086E25" w:rsidP="00D54A5F">
      <w:pPr>
        <w:jc w:val="both"/>
        <w:textAlignment w:val="baseline"/>
        <w:rPr>
          <w:bdr w:val="none" w:sz="0" w:space="0" w:color="auto" w:frame="1"/>
        </w:rPr>
      </w:pPr>
      <w:r w:rsidRPr="00287C09">
        <w:rPr>
          <w:i/>
          <w:bdr w:val="none" w:sz="0" w:space="0" w:color="auto" w:frame="1"/>
        </w:rPr>
        <w:t>c)</w:t>
      </w:r>
      <w:r>
        <w:rPr>
          <w:bdr w:val="none" w:sz="0" w:space="0" w:color="auto" w:frame="1"/>
        </w:rPr>
        <w:t xml:space="preserve"> a 8. § alapján nyújtható települési támogatás</w:t>
      </w:r>
      <w:r w:rsidRPr="00D46907">
        <w:rPr>
          <w:bdr w:val="none" w:sz="0" w:space="0" w:color="auto" w:frame="1"/>
        </w:rPr>
        <w:t xml:space="preserve"> megállapításával</w:t>
      </w:r>
      <w:r>
        <w:rPr>
          <w:bdr w:val="none" w:sz="0" w:space="0" w:color="auto" w:frame="1"/>
        </w:rPr>
        <w:t xml:space="preserve"> </w:t>
      </w:r>
      <w:r w:rsidR="00D54A5F">
        <w:rPr>
          <w:bdr w:val="none" w:sz="0" w:space="0" w:color="auto" w:frame="1"/>
        </w:rPr>
        <w:t>és</w:t>
      </w:r>
    </w:p>
    <w:p w:rsidR="00D54A5F" w:rsidRPr="00D46907" w:rsidRDefault="00086E25" w:rsidP="00D54A5F">
      <w:pPr>
        <w:textAlignment w:val="baseline"/>
      </w:pPr>
      <w:r>
        <w:rPr>
          <w:i/>
          <w:bdr w:val="none" w:sz="0" w:space="0" w:color="auto" w:frame="1"/>
        </w:rPr>
        <w:t>d</w:t>
      </w:r>
      <w:r w:rsidR="00D54A5F" w:rsidRPr="00216866">
        <w:rPr>
          <w:i/>
          <w:bdr w:val="none" w:sz="0" w:space="0" w:color="auto" w:frame="1"/>
        </w:rPr>
        <w:t>)</w:t>
      </w:r>
      <w:r w:rsidR="00D54A5F" w:rsidRPr="00D46907">
        <w:rPr>
          <w:bdr w:val="none" w:sz="0" w:space="0" w:color="auto" w:frame="1"/>
        </w:rPr>
        <w:t xml:space="preserve"> </w:t>
      </w:r>
      <w:r w:rsidR="00EA272D">
        <w:rPr>
          <w:bdr w:val="none" w:sz="0" w:space="0" w:color="auto" w:frame="1"/>
        </w:rPr>
        <w:t xml:space="preserve">a </w:t>
      </w:r>
      <w:r w:rsidR="00D54A5F" w:rsidRPr="00D46907">
        <w:rPr>
          <w:bdr w:val="none" w:sz="0" w:space="0" w:color="auto" w:frame="1"/>
        </w:rPr>
        <w:t>jogosulatlanul igénybe vett ellátás megtérítésével</w:t>
      </w:r>
    </w:p>
    <w:p w:rsidR="00D54A5F" w:rsidRPr="00D46907" w:rsidRDefault="00D54A5F" w:rsidP="00D54A5F">
      <w:pPr>
        <w:textAlignment w:val="baseline"/>
      </w:pPr>
      <w:proofErr w:type="gramStart"/>
      <w:r w:rsidRPr="00D46907">
        <w:rPr>
          <w:bdr w:val="none" w:sz="0" w:space="0" w:color="auto" w:frame="1"/>
        </w:rPr>
        <w:t>kap</w:t>
      </w:r>
      <w:r>
        <w:rPr>
          <w:bdr w:val="none" w:sz="0" w:space="0" w:color="auto" w:frame="1"/>
        </w:rPr>
        <w:t>csolatos</w:t>
      </w:r>
      <w:proofErr w:type="gramEnd"/>
      <w:r>
        <w:rPr>
          <w:bdr w:val="none" w:sz="0" w:space="0" w:color="auto" w:frame="1"/>
        </w:rPr>
        <w:t xml:space="preserve"> hatásköröket a </w:t>
      </w:r>
      <w:r w:rsidR="0095238C">
        <w:t>Szociális és Ügyrendi</w:t>
      </w:r>
      <w:r>
        <w:t xml:space="preserve"> Bizottságra</w:t>
      </w:r>
      <w:r w:rsidRPr="00D46907">
        <w:rPr>
          <w:bdr w:val="none" w:sz="0" w:space="0" w:color="auto" w:frame="1"/>
        </w:rPr>
        <w:t xml:space="preserve"> ruházza át.</w:t>
      </w:r>
    </w:p>
    <w:p w:rsidR="00D54A5F" w:rsidRDefault="00D54A5F" w:rsidP="00D54A5F">
      <w:pPr>
        <w:textAlignment w:val="baseline"/>
        <w:rPr>
          <w:bdr w:val="none" w:sz="0" w:space="0" w:color="auto" w:frame="1"/>
        </w:rPr>
      </w:pPr>
      <w:r w:rsidRPr="00D46907">
        <w:rPr>
          <w:bdr w:val="none" w:sz="0" w:space="0" w:color="auto" w:frame="1"/>
        </w:rPr>
        <w:t>(2) A képviselő-testület</w:t>
      </w:r>
    </w:p>
    <w:p w:rsidR="0095238C" w:rsidRDefault="0095238C" w:rsidP="00D54A5F">
      <w:pPr>
        <w:textAlignment w:val="baseline"/>
        <w:rPr>
          <w:bdr w:val="none" w:sz="0" w:space="0" w:color="auto" w:frame="1"/>
        </w:rPr>
      </w:pPr>
      <w:proofErr w:type="gramStart"/>
      <w:r w:rsidRPr="0095238C">
        <w:rPr>
          <w:i/>
          <w:bdr w:val="none" w:sz="0" w:space="0" w:color="auto" w:frame="1"/>
        </w:rPr>
        <w:t>a</w:t>
      </w:r>
      <w:proofErr w:type="gramEnd"/>
      <w:r w:rsidRPr="0095238C">
        <w:rPr>
          <w:i/>
          <w:bdr w:val="none" w:sz="0" w:space="0" w:color="auto" w:frame="1"/>
        </w:rPr>
        <w:t>)</w:t>
      </w:r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a</w:t>
      </w:r>
      <w:proofErr w:type="spellEnd"/>
      <w:r>
        <w:rPr>
          <w:bdr w:val="none" w:sz="0" w:space="0" w:color="auto" w:frame="1"/>
        </w:rPr>
        <w:t xml:space="preserve"> 2. § alapján nyújtható települési támogatás;</w:t>
      </w:r>
    </w:p>
    <w:p w:rsidR="0095238C" w:rsidRDefault="0095238C" w:rsidP="00D54A5F">
      <w:pPr>
        <w:textAlignment w:val="baseline"/>
        <w:rPr>
          <w:bdr w:val="none" w:sz="0" w:space="0" w:color="auto" w:frame="1"/>
        </w:rPr>
      </w:pPr>
      <w:r w:rsidRPr="0095238C">
        <w:rPr>
          <w:i/>
          <w:bdr w:val="none" w:sz="0" w:space="0" w:color="auto" w:frame="1"/>
        </w:rPr>
        <w:t>b)</w:t>
      </w:r>
      <w:r>
        <w:rPr>
          <w:bdr w:val="none" w:sz="0" w:space="0" w:color="auto" w:frame="1"/>
        </w:rPr>
        <w:t xml:space="preserve"> a 3. § alapján nyújtható települési támogatás;</w:t>
      </w:r>
    </w:p>
    <w:p w:rsidR="0095238C" w:rsidRDefault="0095238C" w:rsidP="00D54A5F">
      <w:pPr>
        <w:textAlignment w:val="baseline"/>
        <w:rPr>
          <w:bdr w:val="none" w:sz="0" w:space="0" w:color="auto" w:frame="1"/>
        </w:rPr>
      </w:pPr>
      <w:r w:rsidRPr="0095238C">
        <w:rPr>
          <w:i/>
          <w:bdr w:val="none" w:sz="0" w:space="0" w:color="auto" w:frame="1"/>
        </w:rPr>
        <w:t>c)</w:t>
      </w:r>
      <w:r w:rsidR="00433B78" w:rsidRPr="00433B78">
        <w:rPr>
          <w:bdr w:val="none" w:sz="0" w:space="0" w:color="auto" w:frame="1"/>
        </w:rPr>
        <w:t xml:space="preserve"> </w:t>
      </w:r>
      <w:r w:rsidR="00433B78">
        <w:rPr>
          <w:bdr w:val="none" w:sz="0" w:space="0" w:color="auto" w:frame="1"/>
        </w:rPr>
        <w:t>a 4. § (5) bekezdése alapján nyújtható települési támogatás</w:t>
      </w:r>
      <w:r>
        <w:rPr>
          <w:bdr w:val="none" w:sz="0" w:space="0" w:color="auto" w:frame="1"/>
        </w:rPr>
        <w:t>;</w:t>
      </w:r>
    </w:p>
    <w:p w:rsidR="00D54A5F" w:rsidRPr="009C1C89" w:rsidRDefault="0095238C" w:rsidP="00D54A5F">
      <w:pPr>
        <w:jc w:val="both"/>
        <w:textAlignment w:val="baseline"/>
        <w:rPr>
          <w:bdr w:val="none" w:sz="0" w:space="0" w:color="auto" w:frame="1"/>
        </w:rPr>
      </w:pPr>
      <w:r>
        <w:rPr>
          <w:i/>
          <w:bdr w:val="none" w:sz="0" w:space="0" w:color="auto" w:frame="1"/>
        </w:rPr>
        <w:t>d</w:t>
      </w:r>
      <w:r w:rsidR="00D54A5F" w:rsidRPr="00282932">
        <w:rPr>
          <w:i/>
          <w:bdr w:val="none" w:sz="0" w:space="0" w:color="auto" w:frame="1"/>
        </w:rPr>
        <w:t>)</w:t>
      </w:r>
      <w:r w:rsidR="00D54A5F">
        <w:rPr>
          <w:bdr w:val="none" w:sz="0" w:space="0" w:color="auto" w:frame="1"/>
        </w:rPr>
        <w:t xml:space="preserve"> </w:t>
      </w:r>
      <w:proofErr w:type="gramStart"/>
      <w:r w:rsidR="00433B78">
        <w:rPr>
          <w:bdr w:val="none" w:sz="0" w:space="0" w:color="auto" w:frame="1"/>
        </w:rPr>
        <w:t>a</w:t>
      </w:r>
      <w:proofErr w:type="gramEnd"/>
      <w:r w:rsidR="00433B78">
        <w:rPr>
          <w:bdr w:val="none" w:sz="0" w:space="0" w:color="auto" w:frame="1"/>
        </w:rPr>
        <w:t xml:space="preserve"> 5. § alapján nyújtható települési támogatás </w:t>
      </w:r>
      <w:r w:rsidR="00D54A5F">
        <w:rPr>
          <w:bdr w:val="none" w:sz="0" w:space="0" w:color="auto" w:frame="1"/>
        </w:rPr>
        <w:t>megállapításával és</w:t>
      </w:r>
    </w:p>
    <w:p w:rsidR="00D54A5F" w:rsidRPr="00D46907" w:rsidRDefault="0095238C" w:rsidP="00D54A5F">
      <w:pPr>
        <w:jc w:val="both"/>
        <w:textAlignment w:val="baseline"/>
      </w:pPr>
      <w:proofErr w:type="gramStart"/>
      <w:r>
        <w:rPr>
          <w:i/>
          <w:bdr w:val="none" w:sz="0" w:space="0" w:color="auto" w:frame="1"/>
        </w:rPr>
        <w:t>e</w:t>
      </w:r>
      <w:proofErr w:type="gramEnd"/>
      <w:r w:rsidR="00D54A5F">
        <w:rPr>
          <w:i/>
          <w:bdr w:val="none" w:sz="0" w:space="0" w:color="auto" w:frame="1"/>
        </w:rPr>
        <w:t>)</w:t>
      </w:r>
      <w:r w:rsidR="00D54A5F">
        <w:rPr>
          <w:bdr w:val="none" w:sz="0" w:space="0" w:color="auto" w:frame="1"/>
        </w:rPr>
        <w:t xml:space="preserve"> a </w:t>
      </w:r>
      <w:r>
        <w:rPr>
          <w:bdr w:val="none" w:sz="0" w:space="0" w:color="auto" w:frame="1"/>
        </w:rPr>
        <w:t xml:space="preserve">7. § szerinti </w:t>
      </w:r>
      <w:r w:rsidR="00D54A5F">
        <w:rPr>
          <w:bdr w:val="none" w:sz="0" w:space="0" w:color="auto" w:frame="1"/>
        </w:rPr>
        <w:t xml:space="preserve">köztemetés költségeinek megtérítése alóli </w:t>
      </w:r>
      <w:proofErr w:type="gramStart"/>
      <w:r w:rsidR="00D54A5F">
        <w:rPr>
          <w:bdr w:val="none" w:sz="0" w:space="0" w:color="auto" w:frame="1"/>
        </w:rPr>
        <w:t>mentesítéssel</w:t>
      </w:r>
      <w:proofErr w:type="gramEnd"/>
    </w:p>
    <w:p w:rsidR="00D54A5F" w:rsidRPr="00D46907" w:rsidRDefault="00D54A5F" w:rsidP="00D54A5F">
      <w:pPr>
        <w:textAlignment w:val="baseline"/>
      </w:pPr>
      <w:proofErr w:type="gramStart"/>
      <w:r w:rsidRPr="00D46907">
        <w:rPr>
          <w:bdr w:val="none" w:sz="0" w:space="0" w:color="auto" w:frame="1"/>
        </w:rPr>
        <w:t>kapcsolatos</w:t>
      </w:r>
      <w:proofErr w:type="gramEnd"/>
      <w:r w:rsidRPr="00D46907">
        <w:rPr>
          <w:bdr w:val="none" w:sz="0" w:space="0" w:color="auto" w:frame="1"/>
        </w:rPr>
        <w:t xml:space="preserve"> hatáskör</w:t>
      </w:r>
      <w:r>
        <w:rPr>
          <w:bdr w:val="none" w:sz="0" w:space="0" w:color="auto" w:frame="1"/>
        </w:rPr>
        <w:t>öke</w:t>
      </w:r>
      <w:r w:rsidRPr="00D46907">
        <w:rPr>
          <w:bdr w:val="none" w:sz="0" w:space="0" w:color="auto" w:frame="1"/>
        </w:rPr>
        <w:t>t a Polgármesterre ruházza</w:t>
      </w:r>
      <w:r>
        <w:rPr>
          <w:bdr w:val="none" w:sz="0" w:space="0" w:color="auto" w:frame="1"/>
        </w:rPr>
        <w:t xml:space="preserve"> át</w:t>
      </w:r>
      <w:r w:rsidRPr="00D46907">
        <w:rPr>
          <w:bdr w:val="none" w:sz="0" w:space="0" w:color="auto" w:frame="1"/>
        </w:rPr>
        <w:t>.</w:t>
      </w:r>
    </w:p>
    <w:p w:rsidR="003E1D7E" w:rsidRDefault="00D46907" w:rsidP="00460CB7">
      <w:pPr>
        <w:spacing w:before="120"/>
        <w:jc w:val="both"/>
        <w:textAlignment w:val="baseline"/>
      </w:pPr>
      <w:r w:rsidRPr="00D46907">
        <w:t> </w:t>
      </w:r>
    </w:p>
    <w:p w:rsidR="00230D6E" w:rsidRPr="00D46907" w:rsidRDefault="00230D6E" w:rsidP="00460CB7">
      <w:pPr>
        <w:spacing w:before="120"/>
        <w:jc w:val="both"/>
        <w:textAlignment w:val="baseline"/>
      </w:pPr>
    </w:p>
    <w:p w:rsidR="00D46907" w:rsidRDefault="00D46907" w:rsidP="0073747F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D46907">
        <w:rPr>
          <w:b/>
          <w:bCs/>
          <w:bdr w:val="none" w:sz="0" w:space="0" w:color="auto" w:frame="1"/>
        </w:rPr>
        <w:t>Személyes gondoskodást nyújtó ellátások</w:t>
      </w:r>
    </w:p>
    <w:p w:rsidR="00300EEF" w:rsidRDefault="00300EEF" w:rsidP="0073747F">
      <w:pPr>
        <w:jc w:val="center"/>
        <w:textAlignment w:val="baseline"/>
      </w:pPr>
    </w:p>
    <w:p w:rsidR="00460CB7" w:rsidRPr="00460CB7" w:rsidRDefault="006C3038" w:rsidP="0073747F">
      <w:pPr>
        <w:jc w:val="center"/>
        <w:textAlignment w:val="baseline"/>
        <w:rPr>
          <w:b/>
        </w:rPr>
      </w:pPr>
      <w:r>
        <w:rPr>
          <w:b/>
        </w:rPr>
        <w:t>1</w:t>
      </w:r>
      <w:r w:rsidR="00086E25">
        <w:rPr>
          <w:b/>
        </w:rPr>
        <w:t>2</w:t>
      </w:r>
      <w:r w:rsidR="00460CB7" w:rsidRPr="00460CB7">
        <w:rPr>
          <w:b/>
        </w:rPr>
        <w:t xml:space="preserve">.§ </w:t>
      </w:r>
    </w:p>
    <w:p w:rsidR="00460CB7" w:rsidRPr="00D46907" w:rsidRDefault="00460CB7" w:rsidP="0073747F">
      <w:pPr>
        <w:jc w:val="center"/>
        <w:textAlignment w:val="baseline"/>
      </w:pPr>
    </w:p>
    <w:p w:rsidR="00D46907" w:rsidRPr="00D46907" w:rsidRDefault="00D46907" w:rsidP="0073747F">
      <w:pPr>
        <w:jc w:val="both"/>
        <w:textAlignment w:val="baseline"/>
      </w:pPr>
      <w:r w:rsidRPr="00D46907">
        <w:rPr>
          <w:bdr w:val="none" w:sz="0" w:space="0" w:color="auto" w:frame="1"/>
        </w:rPr>
        <w:t xml:space="preserve">(1) A Képviselő-testület a </w:t>
      </w:r>
      <w:r w:rsidR="003E1D7E" w:rsidRPr="00583E40">
        <w:t>Mosonmagyaróvár Térségi Társulással</w:t>
      </w:r>
      <w:r w:rsidR="000350DE" w:rsidRPr="00583E40">
        <w:rPr>
          <w:bdr w:val="none" w:sz="0" w:space="0" w:color="auto" w:frame="1"/>
        </w:rPr>
        <w:t xml:space="preserve"> </w:t>
      </w:r>
      <w:r w:rsidRPr="00D46907">
        <w:rPr>
          <w:bdr w:val="none" w:sz="0" w:space="0" w:color="auto" w:frame="1"/>
        </w:rPr>
        <w:t xml:space="preserve">kötött </w:t>
      </w:r>
      <w:r w:rsidR="000350DE" w:rsidRPr="005D6D52">
        <w:rPr>
          <w:bdr w:val="none" w:sz="0" w:space="0" w:color="auto" w:frame="1"/>
        </w:rPr>
        <w:t>megállapodás alapján</w:t>
      </w:r>
      <w:r w:rsidR="00637504">
        <w:rPr>
          <w:bdr w:val="none" w:sz="0" w:space="0" w:color="auto" w:frame="1"/>
        </w:rPr>
        <w:t>,</w:t>
      </w:r>
      <w:r w:rsidR="000350DE" w:rsidRPr="005D6D52">
        <w:rPr>
          <w:bdr w:val="none" w:sz="0" w:space="0" w:color="auto" w:frame="1"/>
        </w:rPr>
        <w:t xml:space="preserve"> </w:t>
      </w:r>
      <w:r w:rsidR="00992B73">
        <w:rPr>
          <w:bdr w:val="none" w:sz="0" w:space="0" w:color="auto" w:frame="1"/>
        </w:rPr>
        <w:t>e társulás</w:t>
      </w:r>
      <w:r w:rsidRPr="00D46907">
        <w:rPr>
          <w:bdr w:val="none" w:sz="0" w:space="0" w:color="auto" w:frame="1"/>
        </w:rPr>
        <w:t xml:space="preserve"> által fenntartott </w:t>
      </w:r>
      <w:r w:rsidR="000350DE" w:rsidRPr="005D6D52">
        <w:rPr>
          <w:bdr w:val="none" w:sz="0" w:space="0" w:color="auto" w:frame="1"/>
        </w:rPr>
        <w:t xml:space="preserve">Kistérségi </w:t>
      </w:r>
      <w:r w:rsidRPr="00D46907">
        <w:rPr>
          <w:bdr w:val="none" w:sz="0" w:space="0" w:color="auto" w:frame="1"/>
        </w:rPr>
        <w:t>Egyesített Szociális Intézmény</w:t>
      </w:r>
      <w:r w:rsidR="0069044A" w:rsidRPr="005D6D52">
        <w:rPr>
          <w:bdr w:val="none" w:sz="0" w:space="0" w:color="auto" w:frame="1"/>
        </w:rPr>
        <w:t xml:space="preserve">, illetve a </w:t>
      </w:r>
      <w:r w:rsidR="003E1D7E">
        <w:rPr>
          <w:bCs/>
        </w:rPr>
        <w:t>Családsegítő Szolgálat</w:t>
      </w:r>
      <w:r w:rsidRPr="00D46907">
        <w:rPr>
          <w:bdr w:val="none" w:sz="0" w:space="0" w:color="auto" w:frame="1"/>
        </w:rPr>
        <w:t xml:space="preserve"> útján a következő alapszolgáltatásokat és szakosított ellátásokat biztosítja:</w:t>
      </w:r>
    </w:p>
    <w:p w:rsidR="00D46907" w:rsidRPr="001F5072" w:rsidRDefault="00D46907" w:rsidP="0073747F">
      <w:pPr>
        <w:jc w:val="both"/>
        <w:textAlignment w:val="baseline"/>
      </w:pPr>
      <w:proofErr w:type="gramStart"/>
      <w:r w:rsidRPr="001F5072">
        <w:rPr>
          <w:i/>
          <w:bdr w:val="none" w:sz="0" w:space="0" w:color="auto" w:frame="1"/>
        </w:rPr>
        <w:t>a</w:t>
      </w:r>
      <w:proofErr w:type="gramEnd"/>
      <w:r w:rsidRPr="001F5072">
        <w:rPr>
          <w:i/>
          <w:bdr w:val="none" w:sz="0" w:space="0" w:color="auto" w:frame="1"/>
        </w:rPr>
        <w:t xml:space="preserve">) </w:t>
      </w:r>
      <w:r w:rsidRPr="001F5072">
        <w:rPr>
          <w:bdr w:val="none" w:sz="0" w:space="0" w:color="auto" w:frame="1"/>
        </w:rPr>
        <w:t>étkeztetés</w:t>
      </w:r>
      <w:r w:rsidR="005A4118" w:rsidRPr="001F5072">
        <w:rPr>
          <w:bdr w:val="none" w:sz="0" w:space="0" w:color="auto" w:frame="1"/>
        </w:rPr>
        <w:t>,</w:t>
      </w:r>
    </w:p>
    <w:p w:rsidR="00D46907" w:rsidRPr="001F5072" w:rsidRDefault="00D46907" w:rsidP="0073747F">
      <w:pPr>
        <w:jc w:val="both"/>
        <w:textAlignment w:val="baseline"/>
      </w:pPr>
      <w:r w:rsidRPr="001F5072">
        <w:rPr>
          <w:i/>
          <w:bdr w:val="none" w:sz="0" w:space="0" w:color="auto" w:frame="1"/>
        </w:rPr>
        <w:t xml:space="preserve">b) </w:t>
      </w:r>
      <w:r w:rsidRPr="001F5072">
        <w:rPr>
          <w:bdr w:val="none" w:sz="0" w:space="0" w:color="auto" w:frame="1"/>
        </w:rPr>
        <w:t>házi segítségnyújtás</w:t>
      </w:r>
      <w:r w:rsidR="005A4118" w:rsidRPr="001F5072">
        <w:rPr>
          <w:bdr w:val="none" w:sz="0" w:space="0" w:color="auto" w:frame="1"/>
        </w:rPr>
        <w:t>,</w:t>
      </w:r>
    </w:p>
    <w:p w:rsidR="009F6E4B" w:rsidRPr="001F5072" w:rsidRDefault="009F6E4B" w:rsidP="009F6E4B">
      <w:pPr>
        <w:jc w:val="both"/>
        <w:textAlignment w:val="baseline"/>
        <w:rPr>
          <w:bCs/>
        </w:rPr>
      </w:pPr>
      <w:r w:rsidRPr="001F5072">
        <w:rPr>
          <w:bCs/>
          <w:i/>
        </w:rPr>
        <w:t>c)</w:t>
      </w:r>
      <w:r w:rsidRPr="001F5072">
        <w:rPr>
          <w:bCs/>
        </w:rPr>
        <w:t xml:space="preserve"> </w:t>
      </w:r>
      <w:r w:rsidR="00300EEF" w:rsidRPr="001F5072">
        <w:rPr>
          <w:bCs/>
        </w:rPr>
        <w:t>j</w:t>
      </w:r>
      <w:r w:rsidRPr="001F5072">
        <w:rPr>
          <w:bCs/>
        </w:rPr>
        <w:t>elzőrendszeres házi segítségnyújtás</w:t>
      </w:r>
      <w:r w:rsidR="005A4118" w:rsidRPr="001F5072">
        <w:rPr>
          <w:bCs/>
        </w:rPr>
        <w:t>,</w:t>
      </w:r>
    </w:p>
    <w:p w:rsidR="00D46907" w:rsidRPr="001F5072" w:rsidRDefault="009F6E4B" w:rsidP="0073747F">
      <w:pPr>
        <w:jc w:val="both"/>
        <w:textAlignment w:val="baseline"/>
        <w:rPr>
          <w:bdr w:val="none" w:sz="0" w:space="0" w:color="auto" w:frame="1"/>
        </w:rPr>
      </w:pPr>
      <w:r w:rsidRPr="001F5072">
        <w:rPr>
          <w:i/>
          <w:bdr w:val="none" w:sz="0" w:space="0" w:color="auto" w:frame="1"/>
        </w:rPr>
        <w:t>d</w:t>
      </w:r>
      <w:r w:rsidR="005D6D52" w:rsidRPr="001F5072">
        <w:rPr>
          <w:i/>
          <w:bdr w:val="none" w:sz="0" w:space="0" w:color="auto" w:frame="1"/>
        </w:rPr>
        <w:t>)</w:t>
      </w:r>
      <w:r w:rsidR="001F5072" w:rsidRPr="001F5072">
        <w:rPr>
          <w:bdr w:val="none" w:sz="0" w:space="0" w:color="auto" w:frame="1"/>
        </w:rPr>
        <w:t xml:space="preserve"> idős</w:t>
      </w:r>
      <w:r w:rsidR="008A163D">
        <w:rPr>
          <w:bdr w:val="none" w:sz="0" w:space="0" w:color="auto" w:frame="1"/>
        </w:rPr>
        <w:t>ek</w:t>
      </w:r>
      <w:r w:rsidR="00D46907" w:rsidRPr="001F5072">
        <w:rPr>
          <w:bdr w:val="none" w:sz="0" w:space="0" w:color="auto" w:frame="1"/>
        </w:rPr>
        <w:t xml:space="preserve"> nappali ellátása</w:t>
      </w:r>
      <w:r w:rsidR="003E1D7E">
        <w:rPr>
          <w:bdr w:val="none" w:sz="0" w:space="0" w:color="auto" w:frame="1"/>
        </w:rPr>
        <w:t xml:space="preserve"> (idősek klubja)</w:t>
      </w:r>
      <w:r w:rsidR="005A4118" w:rsidRPr="001F5072">
        <w:rPr>
          <w:bdr w:val="none" w:sz="0" w:space="0" w:color="auto" w:frame="1"/>
        </w:rPr>
        <w:t>,</w:t>
      </w:r>
    </w:p>
    <w:p w:rsidR="009F6E4B" w:rsidRPr="001F5072" w:rsidRDefault="003E1D7E" w:rsidP="0073747F">
      <w:pPr>
        <w:jc w:val="both"/>
        <w:textAlignment w:val="baseline"/>
        <w:rPr>
          <w:bCs/>
        </w:rPr>
      </w:pPr>
      <w:proofErr w:type="gramStart"/>
      <w:r>
        <w:rPr>
          <w:bCs/>
          <w:i/>
        </w:rPr>
        <w:t>e</w:t>
      </w:r>
      <w:proofErr w:type="gramEnd"/>
      <w:r w:rsidR="009F6E4B" w:rsidRPr="001F5072">
        <w:rPr>
          <w:bCs/>
          <w:i/>
        </w:rPr>
        <w:t xml:space="preserve">) </w:t>
      </w:r>
      <w:r w:rsidR="009F6E4B" w:rsidRPr="001F5072">
        <w:rPr>
          <w:bCs/>
        </w:rPr>
        <w:t>hajléktalanok átmeneti ellátása</w:t>
      </w:r>
      <w:r w:rsidR="005A4118" w:rsidRPr="001F5072">
        <w:rPr>
          <w:bCs/>
        </w:rPr>
        <w:t>,</w:t>
      </w:r>
    </w:p>
    <w:p w:rsidR="009F6E4B" w:rsidRPr="001F5072" w:rsidRDefault="003E1D7E" w:rsidP="009F6E4B">
      <w:pPr>
        <w:jc w:val="both"/>
        <w:textAlignment w:val="baseline"/>
        <w:rPr>
          <w:bCs/>
        </w:rPr>
      </w:pPr>
      <w:proofErr w:type="gramStart"/>
      <w:r>
        <w:rPr>
          <w:bCs/>
          <w:i/>
        </w:rPr>
        <w:t>f</w:t>
      </w:r>
      <w:proofErr w:type="gramEnd"/>
      <w:r w:rsidR="009F6E4B" w:rsidRPr="001F5072">
        <w:rPr>
          <w:bCs/>
          <w:i/>
        </w:rPr>
        <w:t>)</w:t>
      </w:r>
      <w:r w:rsidR="009F6E4B" w:rsidRPr="001F5072">
        <w:rPr>
          <w:bCs/>
        </w:rPr>
        <w:t xml:space="preserve"> </w:t>
      </w:r>
      <w:r w:rsidR="00426EFA" w:rsidRPr="001F5072">
        <w:rPr>
          <w:bCs/>
        </w:rPr>
        <w:t>h</w:t>
      </w:r>
      <w:r w:rsidR="009F6E4B" w:rsidRPr="001F5072">
        <w:rPr>
          <w:bCs/>
        </w:rPr>
        <w:t>ajléktalanok nappali ellátás</w:t>
      </w:r>
      <w:r w:rsidR="00426EFA" w:rsidRPr="001F5072">
        <w:rPr>
          <w:bCs/>
        </w:rPr>
        <w:t>a</w:t>
      </w:r>
      <w:r w:rsidR="005A4118" w:rsidRPr="001F5072">
        <w:rPr>
          <w:bCs/>
        </w:rPr>
        <w:t>,</w:t>
      </w:r>
    </w:p>
    <w:p w:rsidR="009F6E4B" w:rsidRPr="001F5072" w:rsidRDefault="003E1D7E" w:rsidP="0073747F">
      <w:pPr>
        <w:jc w:val="both"/>
        <w:textAlignment w:val="baseline"/>
        <w:rPr>
          <w:bCs/>
        </w:rPr>
      </w:pPr>
      <w:proofErr w:type="gramStart"/>
      <w:r>
        <w:rPr>
          <w:bCs/>
          <w:i/>
        </w:rPr>
        <w:t>g</w:t>
      </w:r>
      <w:proofErr w:type="gramEnd"/>
      <w:r w:rsidR="009F6E4B" w:rsidRPr="001F5072">
        <w:rPr>
          <w:bCs/>
          <w:i/>
        </w:rPr>
        <w:t xml:space="preserve">) </w:t>
      </w:r>
      <w:r w:rsidR="009F6E4B" w:rsidRPr="001F5072">
        <w:rPr>
          <w:bCs/>
        </w:rPr>
        <w:t>fogyatékos és d</w:t>
      </w:r>
      <w:r w:rsidR="00426EFA" w:rsidRPr="001F5072">
        <w:rPr>
          <w:bCs/>
        </w:rPr>
        <w:t>emens személyek nappali ellátása</w:t>
      </w:r>
      <w:r>
        <w:rPr>
          <w:bCs/>
        </w:rPr>
        <w:t>,</w:t>
      </w:r>
    </w:p>
    <w:p w:rsidR="009F6E4B" w:rsidRDefault="003E1D7E" w:rsidP="0073747F">
      <w:pPr>
        <w:jc w:val="both"/>
        <w:textAlignment w:val="baseline"/>
        <w:rPr>
          <w:bCs/>
        </w:rPr>
      </w:pPr>
      <w:proofErr w:type="gramStart"/>
      <w:r>
        <w:rPr>
          <w:bCs/>
          <w:i/>
        </w:rPr>
        <w:t>h</w:t>
      </w:r>
      <w:proofErr w:type="gramEnd"/>
      <w:r w:rsidR="009F6E4B" w:rsidRPr="001F5072">
        <w:rPr>
          <w:bCs/>
          <w:i/>
        </w:rPr>
        <w:t>)</w:t>
      </w:r>
      <w:r w:rsidR="009F6E4B" w:rsidRPr="001F5072">
        <w:rPr>
          <w:bCs/>
        </w:rPr>
        <w:t xml:space="preserve"> családsegítés</w:t>
      </w:r>
      <w:r>
        <w:rPr>
          <w:bCs/>
        </w:rPr>
        <w:t xml:space="preserve"> és</w:t>
      </w:r>
    </w:p>
    <w:p w:rsidR="003E1D7E" w:rsidRPr="001F5072" w:rsidRDefault="003E1D7E" w:rsidP="0073747F">
      <w:pPr>
        <w:jc w:val="both"/>
        <w:textAlignment w:val="baseline"/>
      </w:pPr>
      <w:r w:rsidRPr="003E1D7E">
        <w:rPr>
          <w:bCs/>
          <w:i/>
        </w:rPr>
        <w:t>i)</w:t>
      </w:r>
      <w:r>
        <w:rPr>
          <w:bCs/>
        </w:rPr>
        <w:t xml:space="preserve"> gyermekjóléti szolgáltatás.</w:t>
      </w:r>
    </w:p>
    <w:p w:rsidR="00D46907" w:rsidRDefault="00D46907" w:rsidP="0073747F">
      <w:pPr>
        <w:jc w:val="both"/>
        <w:textAlignment w:val="baseline"/>
        <w:rPr>
          <w:bdr w:val="none" w:sz="0" w:space="0" w:color="auto" w:frame="1"/>
        </w:rPr>
      </w:pPr>
      <w:r w:rsidRPr="00D46907">
        <w:rPr>
          <w:bdr w:val="none" w:sz="0" w:space="0" w:color="auto" w:frame="1"/>
        </w:rPr>
        <w:t>(2) az (1) bekezdés szerinti szolgáltatások</w:t>
      </w:r>
      <w:r w:rsidR="009F6E4B">
        <w:rPr>
          <w:bdr w:val="none" w:sz="0" w:space="0" w:color="auto" w:frame="1"/>
        </w:rPr>
        <w:t>, illetve ellátások</w:t>
      </w:r>
      <w:r w:rsidRPr="00D46907">
        <w:rPr>
          <w:bdr w:val="none" w:sz="0" w:space="0" w:color="auto" w:frame="1"/>
        </w:rPr>
        <w:t xml:space="preserve"> igénybevételére, az ellátás megszüntetésére, a fizetendő térítési díjakra </w:t>
      </w:r>
      <w:r w:rsidR="009F6E4B">
        <w:t xml:space="preserve">vonatkozó szabályokat </w:t>
      </w:r>
      <w:r w:rsidR="000350DE">
        <w:rPr>
          <w:bdr w:val="none" w:sz="0" w:space="0" w:color="auto" w:frame="1"/>
        </w:rPr>
        <w:t>Mosonmagyaróvár</w:t>
      </w:r>
      <w:r w:rsidRPr="00D46907">
        <w:rPr>
          <w:bdr w:val="none" w:sz="0" w:space="0" w:color="auto" w:frame="1"/>
        </w:rPr>
        <w:t xml:space="preserve"> </w:t>
      </w:r>
      <w:r w:rsidR="009F6E4B">
        <w:rPr>
          <w:bdr w:val="none" w:sz="0" w:space="0" w:color="auto" w:frame="1"/>
        </w:rPr>
        <w:t>Város Önkormán</w:t>
      </w:r>
      <w:r w:rsidR="000350DE">
        <w:rPr>
          <w:bdr w:val="none" w:sz="0" w:space="0" w:color="auto" w:frame="1"/>
        </w:rPr>
        <w:t>y</w:t>
      </w:r>
      <w:r w:rsidR="009F6E4B">
        <w:rPr>
          <w:bdr w:val="none" w:sz="0" w:space="0" w:color="auto" w:frame="1"/>
        </w:rPr>
        <w:t>za</w:t>
      </w:r>
      <w:r w:rsidR="000350DE">
        <w:rPr>
          <w:bdr w:val="none" w:sz="0" w:space="0" w:color="auto" w:frame="1"/>
        </w:rPr>
        <w:t xml:space="preserve">ta Képviselő-testületének </w:t>
      </w:r>
      <w:r w:rsidRPr="00D46907">
        <w:rPr>
          <w:bdr w:val="none" w:sz="0" w:space="0" w:color="auto" w:frame="1"/>
        </w:rPr>
        <w:t>ön</w:t>
      </w:r>
      <w:r w:rsidR="009F6E4B">
        <w:rPr>
          <w:bdr w:val="none" w:sz="0" w:space="0" w:color="auto" w:frame="1"/>
        </w:rPr>
        <w:t xml:space="preserve">kormányzati rendelete </w:t>
      </w:r>
      <w:r w:rsidR="00545710">
        <w:rPr>
          <w:bdr w:val="none" w:sz="0" w:space="0" w:color="auto" w:frame="1"/>
        </w:rPr>
        <w:t>tartalmazza</w:t>
      </w:r>
      <w:r w:rsidRPr="00D46907">
        <w:rPr>
          <w:bdr w:val="none" w:sz="0" w:space="0" w:color="auto" w:frame="1"/>
        </w:rPr>
        <w:t>.</w:t>
      </w:r>
    </w:p>
    <w:p w:rsidR="000350DE" w:rsidRDefault="000350DE" w:rsidP="0073747F">
      <w:pPr>
        <w:jc w:val="center"/>
        <w:textAlignment w:val="baseline"/>
        <w:outlineLvl w:val="0"/>
        <w:rPr>
          <w:bdr w:val="none" w:sz="0" w:space="0" w:color="auto" w:frame="1"/>
        </w:rPr>
      </w:pPr>
    </w:p>
    <w:p w:rsidR="000A30BF" w:rsidRDefault="000A30BF" w:rsidP="0073747F">
      <w:pPr>
        <w:jc w:val="center"/>
        <w:textAlignment w:val="baseline"/>
        <w:outlineLvl w:val="0"/>
        <w:rPr>
          <w:bdr w:val="none" w:sz="0" w:space="0" w:color="auto" w:frame="1"/>
        </w:rPr>
      </w:pPr>
    </w:p>
    <w:p w:rsidR="00D46907" w:rsidRDefault="00D46907" w:rsidP="00D22FAA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D46907">
        <w:rPr>
          <w:b/>
          <w:bCs/>
          <w:bdr w:val="none" w:sz="0" w:space="0" w:color="auto" w:frame="1"/>
        </w:rPr>
        <w:t xml:space="preserve">Záró </w:t>
      </w:r>
      <w:r w:rsidR="00242549">
        <w:rPr>
          <w:b/>
          <w:bCs/>
          <w:bdr w:val="none" w:sz="0" w:space="0" w:color="auto" w:frame="1"/>
        </w:rPr>
        <w:t xml:space="preserve">és átmeneti </w:t>
      </w:r>
      <w:r w:rsidRPr="00D46907">
        <w:rPr>
          <w:b/>
          <w:bCs/>
          <w:bdr w:val="none" w:sz="0" w:space="0" w:color="auto" w:frame="1"/>
        </w:rPr>
        <w:t>rendelkezések</w:t>
      </w:r>
    </w:p>
    <w:p w:rsidR="00460CB7" w:rsidRDefault="00460CB7" w:rsidP="00D22FAA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460CB7" w:rsidRPr="00D46907" w:rsidRDefault="006C3038" w:rsidP="00D22FAA">
      <w:pPr>
        <w:jc w:val="center"/>
        <w:textAlignment w:val="baseline"/>
      </w:pPr>
      <w:r>
        <w:rPr>
          <w:b/>
          <w:bCs/>
          <w:bdr w:val="none" w:sz="0" w:space="0" w:color="auto" w:frame="1"/>
        </w:rPr>
        <w:t>1</w:t>
      </w:r>
      <w:r w:rsidR="00086E25">
        <w:rPr>
          <w:b/>
          <w:bCs/>
          <w:bdr w:val="none" w:sz="0" w:space="0" w:color="auto" w:frame="1"/>
        </w:rPr>
        <w:t>3</w:t>
      </w:r>
      <w:r w:rsidR="00460CB7">
        <w:rPr>
          <w:b/>
          <w:bCs/>
          <w:bdr w:val="none" w:sz="0" w:space="0" w:color="auto" w:frame="1"/>
        </w:rPr>
        <w:t xml:space="preserve">. § </w:t>
      </w:r>
    </w:p>
    <w:p w:rsidR="00D46907" w:rsidRPr="00D46907" w:rsidRDefault="00D46907" w:rsidP="00545710">
      <w:pPr>
        <w:ind w:left="720" w:hanging="360"/>
        <w:jc w:val="both"/>
        <w:textAlignment w:val="baseline"/>
      </w:pPr>
    </w:p>
    <w:p w:rsidR="00D46907" w:rsidRPr="00B468F3" w:rsidRDefault="00D46907" w:rsidP="000A30BF">
      <w:pPr>
        <w:jc w:val="both"/>
      </w:pPr>
      <w:r w:rsidRPr="00B468F3">
        <w:t xml:space="preserve">(1) A rendelet </w:t>
      </w:r>
      <w:r w:rsidR="00D54A5F" w:rsidRPr="00B468F3">
        <w:t>2015. március</w:t>
      </w:r>
      <w:r w:rsidR="000350DE" w:rsidRPr="00B468F3">
        <w:t xml:space="preserve"> 1-jén</w:t>
      </w:r>
      <w:r w:rsidRPr="00B468F3">
        <w:t xml:space="preserve"> lép hatályba.</w:t>
      </w:r>
    </w:p>
    <w:p w:rsidR="00230D6E" w:rsidRPr="00B468F3" w:rsidRDefault="00D46907" w:rsidP="000A30BF">
      <w:pPr>
        <w:jc w:val="both"/>
      </w:pPr>
      <w:r w:rsidRPr="00B468F3">
        <w:t xml:space="preserve">(2) Hatályát veszti </w:t>
      </w:r>
      <w:r w:rsidR="006C3038" w:rsidRPr="00B468F3">
        <w:t>Máriakálnok</w:t>
      </w:r>
      <w:r w:rsidR="00D50FD2" w:rsidRPr="00B468F3">
        <w:t xml:space="preserve"> Község</w:t>
      </w:r>
      <w:r w:rsidRPr="00B468F3">
        <w:t xml:space="preserve"> Önkormányzat</w:t>
      </w:r>
      <w:r w:rsidR="005E3477" w:rsidRPr="00B468F3">
        <w:t>a</w:t>
      </w:r>
      <w:r w:rsidRPr="00B468F3">
        <w:t xml:space="preserve"> Képviselő-testületének </w:t>
      </w:r>
      <w:r w:rsidR="00B468F3" w:rsidRPr="00B468F3">
        <w:t>a szociális ellátásokról szóló 11/2013. (XII. 18.) önkormányzati rendelete</w:t>
      </w:r>
      <w:r w:rsidR="00B92925">
        <w:t>.</w:t>
      </w:r>
    </w:p>
    <w:p w:rsidR="00D46907" w:rsidRPr="00B468F3" w:rsidRDefault="00B468F3" w:rsidP="000A30BF">
      <w:pPr>
        <w:jc w:val="both"/>
      </w:pPr>
      <w:r w:rsidRPr="00B468F3">
        <w:lastRenderedPageBreak/>
        <w:t>(3</w:t>
      </w:r>
      <w:r w:rsidR="00D46907" w:rsidRPr="00B468F3">
        <w:t>) A hatályon kívül helyezett rendelet alapján önkormányzati hatáskörben megállapított ellátásokat a felülvizsgálat időpontjáig kell folyósítani.</w:t>
      </w:r>
      <w:r w:rsidR="005B467C" w:rsidRPr="00B468F3">
        <w:t xml:space="preserve"> </w:t>
      </w:r>
    </w:p>
    <w:p w:rsidR="00242549" w:rsidRDefault="00242549" w:rsidP="000A30BF">
      <w:pPr>
        <w:jc w:val="both"/>
        <w:textAlignment w:val="baseline"/>
        <w:rPr>
          <w:i/>
          <w:bdr w:val="none" w:sz="0" w:space="0" w:color="auto" w:frame="1"/>
        </w:rPr>
      </w:pPr>
    </w:p>
    <w:p w:rsidR="00230D6E" w:rsidRDefault="00230D6E" w:rsidP="000A30BF">
      <w:pPr>
        <w:jc w:val="both"/>
        <w:textAlignment w:val="baseline"/>
        <w:rPr>
          <w:i/>
          <w:bdr w:val="none" w:sz="0" w:space="0" w:color="auto" w:frame="1"/>
        </w:rPr>
      </w:pPr>
    </w:p>
    <w:p w:rsidR="00FF59E4" w:rsidRDefault="00FF59E4" w:rsidP="00FF59E4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F59E4" w:rsidTr="00FF59E4">
        <w:trPr>
          <w:jc w:val="center"/>
        </w:trPr>
        <w:tc>
          <w:tcPr>
            <w:tcW w:w="4606" w:type="dxa"/>
            <w:hideMark/>
          </w:tcPr>
          <w:p w:rsidR="00FF59E4" w:rsidRDefault="00FF59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Dr. Tóásóné Gáspár Emma</w:t>
            </w:r>
          </w:p>
        </w:tc>
        <w:tc>
          <w:tcPr>
            <w:tcW w:w="4606" w:type="dxa"/>
            <w:hideMark/>
          </w:tcPr>
          <w:p w:rsidR="00FF59E4" w:rsidRDefault="00FF59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dr. Kránitz Péter</w:t>
            </w:r>
          </w:p>
        </w:tc>
      </w:tr>
      <w:tr w:rsidR="00FF59E4" w:rsidTr="00FF59E4">
        <w:trPr>
          <w:jc w:val="center"/>
        </w:trPr>
        <w:tc>
          <w:tcPr>
            <w:tcW w:w="4606" w:type="dxa"/>
            <w:hideMark/>
          </w:tcPr>
          <w:p w:rsidR="00FF59E4" w:rsidRDefault="00FF59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polgármester</w:t>
            </w:r>
          </w:p>
        </w:tc>
        <w:tc>
          <w:tcPr>
            <w:tcW w:w="4606" w:type="dxa"/>
            <w:hideMark/>
          </w:tcPr>
          <w:p w:rsidR="00FF59E4" w:rsidRDefault="00FF59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jegyző</w:t>
            </w:r>
          </w:p>
        </w:tc>
      </w:tr>
    </w:tbl>
    <w:p w:rsidR="00FF59E4" w:rsidRDefault="00FF59E4" w:rsidP="00FF59E4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230D6E" w:rsidRDefault="00230D6E" w:rsidP="00FF59E4">
      <w:pPr>
        <w:jc w:val="both"/>
      </w:pPr>
    </w:p>
    <w:p w:rsidR="00FF59E4" w:rsidRDefault="00FF59E4" w:rsidP="00FF59E4">
      <w:pPr>
        <w:jc w:val="both"/>
      </w:pPr>
      <w:r>
        <w:t>Kihirdetve: Máriakálnok, 2015. február 25.</w:t>
      </w:r>
    </w:p>
    <w:p w:rsidR="00FF59E4" w:rsidRDefault="00FF59E4" w:rsidP="00FF59E4">
      <w:pPr>
        <w:jc w:val="both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FF59E4" w:rsidTr="00FF59E4">
        <w:trPr>
          <w:jc w:val="right"/>
        </w:trPr>
        <w:tc>
          <w:tcPr>
            <w:tcW w:w="4606" w:type="dxa"/>
            <w:hideMark/>
          </w:tcPr>
          <w:p w:rsidR="00FF59E4" w:rsidRDefault="00FF59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dr. Kránitz Péter</w:t>
            </w:r>
          </w:p>
        </w:tc>
      </w:tr>
      <w:tr w:rsidR="00FF59E4" w:rsidTr="00FF59E4">
        <w:trPr>
          <w:jc w:val="right"/>
        </w:trPr>
        <w:tc>
          <w:tcPr>
            <w:tcW w:w="4606" w:type="dxa"/>
            <w:hideMark/>
          </w:tcPr>
          <w:p w:rsidR="00FF59E4" w:rsidRDefault="00FF59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jegyző</w:t>
            </w:r>
          </w:p>
        </w:tc>
      </w:tr>
    </w:tbl>
    <w:p w:rsidR="00FF59E4" w:rsidRDefault="00FF59E4" w:rsidP="00FD74BC">
      <w:pPr>
        <w:jc w:val="both"/>
        <w:textAlignment w:val="baseline"/>
        <w:rPr>
          <w:i/>
          <w:bdr w:val="none" w:sz="0" w:space="0" w:color="auto" w:frame="1"/>
        </w:rPr>
      </w:pPr>
    </w:p>
    <w:p w:rsidR="00FD74BC" w:rsidRPr="00D46907" w:rsidRDefault="00FD74BC" w:rsidP="002311CE">
      <w:pPr>
        <w:jc w:val="both"/>
        <w:textAlignment w:val="baseline"/>
      </w:pPr>
    </w:p>
    <w:sectPr w:rsidR="00FD74BC" w:rsidRPr="00D46907" w:rsidSect="0084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Grósz Adrienn" w:date="2015-02-04T09:51:00Z" w:initials="GA">
    <w:p w:rsidR="00260920" w:rsidRDefault="00260920">
      <w:pPr>
        <w:pStyle w:val="Jegyzetszveg"/>
      </w:pPr>
      <w:r>
        <w:rPr>
          <w:rStyle w:val="Jegyzethivatkozs"/>
        </w:rPr>
        <w:annotationRef/>
      </w:r>
      <w:r>
        <w:t>A 30% az sok, ezzel a két személyes háztartások 6000 Ft-ot kapnak, most meg 2500 Ft.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420"/>
    <w:multiLevelType w:val="hybridMultilevel"/>
    <w:tmpl w:val="8FAADCD4"/>
    <w:lvl w:ilvl="0" w:tplc="750CC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5B11CF"/>
    <w:multiLevelType w:val="hybridMultilevel"/>
    <w:tmpl w:val="AFB64850"/>
    <w:lvl w:ilvl="0" w:tplc="DC927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50BEC"/>
    <w:multiLevelType w:val="hybridMultilevel"/>
    <w:tmpl w:val="748201C2"/>
    <w:lvl w:ilvl="0" w:tplc="0E763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07"/>
    <w:rsid w:val="000015BB"/>
    <w:rsid w:val="00002E12"/>
    <w:rsid w:val="00010E9E"/>
    <w:rsid w:val="00017237"/>
    <w:rsid w:val="00022C9F"/>
    <w:rsid w:val="00025C8C"/>
    <w:rsid w:val="00031E60"/>
    <w:rsid w:val="000343D9"/>
    <w:rsid w:val="000350DE"/>
    <w:rsid w:val="00035EA7"/>
    <w:rsid w:val="00050CA7"/>
    <w:rsid w:val="0005696D"/>
    <w:rsid w:val="00063270"/>
    <w:rsid w:val="00065D2D"/>
    <w:rsid w:val="00076B92"/>
    <w:rsid w:val="00086E25"/>
    <w:rsid w:val="000A30BF"/>
    <w:rsid w:val="000B54CA"/>
    <w:rsid w:val="000B7C76"/>
    <w:rsid w:val="000D0433"/>
    <w:rsid w:val="000D5830"/>
    <w:rsid w:val="000E1817"/>
    <w:rsid w:val="000F242F"/>
    <w:rsid w:val="0010409F"/>
    <w:rsid w:val="00134FFB"/>
    <w:rsid w:val="001423D0"/>
    <w:rsid w:val="00152A26"/>
    <w:rsid w:val="00157168"/>
    <w:rsid w:val="00182A7C"/>
    <w:rsid w:val="001834A2"/>
    <w:rsid w:val="00185CF9"/>
    <w:rsid w:val="001C3219"/>
    <w:rsid w:val="001D257C"/>
    <w:rsid w:val="001D5BA4"/>
    <w:rsid w:val="001E0102"/>
    <w:rsid w:val="001F5072"/>
    <w:rsid w:val="002027BE"/>
    <w:rsid w:val="002159C6"/>
    <w:rsid w:val="00216866"/>
    <w:rsid w:val="00230803"/>
    <w:rsid w:val="00230D6E"/>
    <w:rsid w:val="002311CE"/>
    <w:rsid w:val="0024022F"/>
    <w:rsid w:val="00242549"/>
    <w:rsid w:val="002604AF"/>
    <w:rsid w:val="00260920"/>
    <w:rsid w:val="002659D4"/>
    <w:rsid w:val="00272F92"/>
    <w:rsid w:val="00282932"/>
    <w:rsid w:val="00287C09"/>
    <w:rsid w:val="00297C27"/>
    <w:rsid w:val="002C3ED5"/>
    <w:rsid w:val="002D3A43"/>
    <w:rsid w:val="002E240D"/>
    <w:rsid w:val="002E3ED2"/>
    <w:rsid w:val="002E4AF5"/>
    <w:rsid w:val="00300EEF"/>
    <w:rsid w:val="00301CF1"/>
    <w:rsid w:val="0031628E"/>
    <w:rsid w:val="00323D51"/>
    <w:rsid w:val="00331621"/>
    <w:rsid w:val="00336218"/>
    <w:rsid w:val="00352098"/>
    <w:rsid w:val="003619CE"/>
    <w:rsid w:val="0036363C"/>
    <w:rsid w:val="003704E5"/>
    <w:rsid w:val="00377C58"/>
    <w:rsid w:val="00391791"/>
    <w:rsid w:val="003A0341"/>
    <w:rsid w:val="003B3D0F"/>
    <w:rsid w:val="003B6071"/>
    <w:rsid w:val="003C4503"/>
    <w:rsid w:val="003E1D7E"/>
    <w:rsid w:val="003F3423"/>
    <w:rsid w:val="003F57A2"/>
    <w:rsid w:val="00417DC7"/>
    <w:rsid w:val="004204EF"/>
    <w:rsid w:val="00426EFA"/>
    <w:rsid w:val="00433B78"/>
    <w:rsid w:val="00443151"/>
    <w:rsid w:val="00460CB7"/>
    <w:rsid w:val="00491FE2"/>
    <w:rsid w:val="004A0454"/>
    <w:rsid w:val="004B787F"/>
    <w:rsid w:val="004D198A"/>
    <w:rsid w:val="004D5D8F"/>
    <w:rsid w:val="0051679D"/>
    <w:rsid w:val="00523F27"/>
    <w:rsid w:val="00534491"/>
    <w:rsid w:val="00534E38"/>
    <w:rsid w:val="0053679D"/>
    <w:rsid w:val="00545710"/>
    <w:rsid w:val="0054748F"/>
    <w:rsid w:val="00565DB8"/>
    <w:rsid w:val="0057646A"/>
    <w:rsid w:val="00580FFE"/>
    <w:rsid w:val="00583E40"/>
    <w:rsid w:val="00595E6D"/>
    <w:rsid w:val="005A4118"/>
    <w:rsid w:val="005B467C"/>
    <w:rsid w:val="005C5024"/>
    <w:rsid w:val="005D5386"/>
    <w:rsid w:val="005D6D52"/>
    <w:rsid w:val="005E0A62"/>
    <w:rsid w:val="005E0E05"/>
    <w:rsid w:val="005E3477"/>
    <w:rsid w:val="005E51F9"/>
    <w:rsid w:val="005F132A"/>
    <w:rsid w:val="0060355E"/>
    <w:rsid w:val="0061248C"/>
    <w:rsid w:val="00612C84"/>
    <w:rsid w:val="00613DB3"/>
    <w:rsid w:val="0061524C"/>
    <w:rsid w:val="0062469F"/>
    <w:rsid w:val="00631338"/>
    <w:rsid w:val="00637504"/>
    <w:rsid w:val="006457BB"/>
    <w:rsid w:val="006618A9"/>
    <w:rsid w:val="00673DBF"/>
    <w:rsid w:val="00676AA5"/>
    <w:rsid w:val="0069044A"/>
    <w:rsid w:val="006C1D88"/>
    <w:rsid w:val="006C3038"/>
    <w:rsid w:val="006C3F02"/>
    <w:rsid w:val="006D1075"/>
    <w:rsid w:val="006F37DE"/>
    <w:rsid w:val="006F3F27"/>
    <w:rsid w:val="00704DBF"/>
    <w:rsid w:val="00707BB0"/>
    <w:rsid w:val="007301E1"/>
    <w:rsid w:val="00732426"/>
    <w:rsid w:val="00735C11"/>
    <w:rsid w:val="0073747F"/>
    <w:rsid w:val="0075439F"/>
    <w:rsid w:val="007762F7"/>
    <w:rsid w:val="00776DA7"/>
    <w:rsid w:val="00786DF9"/>
    <w:rsid w:val="007903BD"/>
    <w:rsid w:val="007907C6"/>
    <w:rsid w:val="00793F04"/>
    <w:rsid w:val="0079564D"/>
    <w:rsid w:val="007A2D64"/>
    <w:rsid w:val="007B785B"/>
    <w:rsid w:val="007D1170"/>
    <w:rsid w:val="007F0A48"/>
    <w:rsid w:val="007F328A"/>
    <w:rsid w:val="00817DBF"/>
    <w:rsid w:val="00817E46"/>
    <w:rsid w:val="00840059"/>
    <w:rsid w:val="00842F7D"/>
    <w:rsid w:val="00843D13"/>
    <w:rsid w:val="00845D5A"/>
    <w:rsid w:val="00856970"/>
    <w:rsid w:val="008649B3"/>
    <w:rsid w:val="008719C7"/>
    <w:rsid w:val="00875527"/>
    <w:rsid w:val="008762E0"/>
    <w:rsid w:val="008815A7"/>
    <w:rsid w:val="008816BD"/>
    <w:rsid w:val="00882083"/>
    <w:rsid w:val="00892AE3"/>
    <w:rsid w:val="00894AC6"/>
    <w:rsid w:val="008A163D"/>
    <w:rsid w:val="008A7CF8"/>
    <w:rsid w:val="008C0817"/>
    <w:rsid w:val="008F0722"/>
    <w:rsid w:val="008F2A1C"/>
    <w:rsid w:val="008F7587"/>
    <w:rsid w:val="008F7916"/>
    <w:rsid w:val="00912D5D"/>
    <w:rsid w:val="00920A25"/>
    <w:rsid w:val="009502FF"/>
    <w:rsid w:val="0095238C"/>
    <w:rsid w:val="009568F2"/>
    <w:rsid w:val="00963D21"/>
    <w:rsid w:val="00992B73"/>
    <w:rsid w:val="00995200"/>
    <w:rsid w:val="009B428D"/>
    <w:rsid w:val="009B65DB"/>
    <w:rsid w:val="009C1C89"/>
    <w:rsid w:val="009C3B3D"/>
    <w:rsid w:val="009C79E8"/>
    <w:rsid w:val="009D33D5"/>
    <w:rsid w:val="009D3E72"/>
    <w:rsid w:val="009D5E91"/>
    <w:rsid w:val="009E2A9F"/>
    <w:rsid w:val="009E4D09"/>
    <w:rsid w:val="009F6E4B"/>
    <w:rsid w:val="00A04CD0"/>
    <w:rsid w:val="00A065A2"/>
    <w:rsid w:val="00A06C83"/>
    <w:rsid w:val="00A0766E"/>
    <w:rsid w:val="00A27536"/>
    <w:rsid w:val="00A36028"/>
    <w:rsid w:val="00A41D40"/>
    <w:rsid w:val="00A446C0"/>
    <w:rsid w:val="00A45DEA"/>
    <w:rsid w:val="00A558C7"/>
    <w:rsid w:val="00A63E2A"/>
    <w:rsid w:val="00A748C0"/>
    <w:rsid w:val="00A7490A"/>
    <w:rsid w:val="00A81358"/>
    <w:rsid w:val="00A83ADD"/>
    <w:rsid w:val="00AB1AD2"/>
    <w:rsid w:val="00AC0226"/>
    <w:rsid w:val="00AC5896"/>
    <w:rsid w:val="00AD44A1"/>
    <w:rsid w:val="00AE68AA"/>
    <w:rsid w:val="00AF06C3"/>
    <w:rsid w:val="00AF414C"/>
    <w:rsid w:val="00B204B9"/>
    <w:rsid w:val="00B221DC"/>
    <w:rsid w:val="00B22897"/>
    <w:rsid w:val="00B304AB"/>
    <w:rsid w:val="00B3323F"/>
    <w:rsid w:val="00B445BF"/>
    <w:rsid w:val="00B468F3"/>
    <w:rsid w:val="00B53C4C"/>
    <w:rsid w:val="00B56897"/>
    <w:rsid w:val="00B604EE"/>
    <w:rsid w:val="00B92925"/>
    <w:rsid w:val="00B97815"/>
    <w:rsid w:val="00BB0C5E"/>
    <w:rsid w:val="00BB2A44"/>
    <w:rsid w:val="00BB7BCF"/>
    <w:rsid w:val="00BD0827"/>
    <w:rsid w:val="00BD6FDE"/>
    <w:rsid w:val="00BD7F7D"/>
    <w:rsid w:val="00BE4077"/>
    <w:rsid w:val="00BE4C9A"/>
    <w:rsid w:val="00BE5BCF"/>
    <w:rsid w:val="00C21236"/>
    <w:rsid w:val="00C25185"/>
    <w:rsid w:val="00C57471"/>
    <w:rsid w:val="00C662FB"/>
    <w:rsid w:val="00C735BB"/>
    <w:rsid w:val="00C82D4C"/>
    <w:rsid w:val="00CA15B6"/>
    <w:rsid w:val="00CA4EAC"/>
    <w:rsid w:val="00CA52D3"/>
    <w:rsid w:val="00CB0B32"/>
    <w:rsid w:val="00CB4FDA"/>
    <w:rsid w:val="00CB680E"/>
    <w:rsid w:val="00CD4C82"/>
    <w:rsid w:val="00CD4CC4"/>
    <w:rsid w:val="00CE513B"/>
    <w:rsid w:val="00CF3817"/>
    <w:rsid w:val="00CF5C14"/>
    <w:rsid w:val="00D042C5"/>
    <w:rsid w:val="00D17986"/>
    <w:rsid w:val="00D22FAA"/>
    <w:rsid w:val="00D30BB2"/>
    <w:rsid w:val="00D30EC7"/>
    <w:rsid w:val="00D4179E"/>
    <w:rsid w:val="00D46907"/>
    <w:rsid w:val="00D50FD2"/>
    <w:rsid w:val="00D54A5F"/>
    <w:rsid w:val="00D550DB"/>
    <w:rsid w:val="00D8229B"/>
    <w:rsid w:val="00D87FB9"/>
    <w:rsid w:val="00D9262F"/>
    <w:rsid w:val="00D97526"/>
    <w:rsid w:val="00DA0A5C"/>
    <w:rsid w:val="00DB2035"/>
    <w:rsid w:val="00DD7B0F"/>
    <w:rsid w:val="00DE4726"/>
    <w:rsid w:val="00DF1A35"/>
    <w:rsid w:val="00DF1FCD"/>
    <w:rsid w:val="00DF4230"/>
    <w:rsid w:val="00E23D0E"/>
    <w:rsid w:val="00E46667"/>
    <w:rsid w:val="00E47CB3"/>
    <w:rsid w:val="00E52E20"/>
    <w:rsid w:val="00E648AA"/>
    <w:rsid w:val="00E669A5"/>
    <w:rsid w:val="00E66E97"/>
    <w:rsid w:val="00E71845"/>
    <w:rsid w:val="00E7776C"/>
    <w:rsid w:val="00E83EB4"/>
    <w:rsid w:val="00E92A13"/>
    <w:rsid w:val="00E936A9"/>
    <w:rsid w:val="00E963BA"/>
    <w:rsid w:val="00EA272D"/>
    <w:rsid w:val="00EB01F1"/>
    <w:rsid w:val="00EB2E25"/>
    <w:rsid w:val="00EB55FC"/>
    <w:rsid w:val="00EB725F"/>
    <w:rsid w:val="00EC4295"/>
    <w:rsid w:val="00ED0EBE"/>
    <w:rsid w:val="00ED23A7"/>
    <w:rsid w:val="00ED5172"/>
    <w:rsid w:val="00EE41D3"/>
    <w:rsid w:val="00EF3446"/>
    <w:rsid w:val="00F105C2"/>
    <w:rsid w:val="00F14755"/>
    <w:rsid w:val="00F2058D"/>
    <w:rsid w:val="00F22717"/>
    <w:rsid w:val="00F31459"/>
    <w:rsid w:val="00F337D2"/>
    <w:rsid w:val="00F54524"/>
    <w:rsid w:val="00F667C7"/>
    <w:rsid w:val="00F80292"/>
    <w:rsid w:val="00F8753E"/>
    <w:rsid w:val="00F96ADF"/>
    <w:rsid w:val="00FA2C11"/>
    <w:rsid w:val="00FA6B86"/>
    <w:rsid w:val="00FB2441"/>
    <w:rsid w:val="00FB34C5"/>
    <w:rsid w:val="00FC4266"/>
    <w:rsid w:val="00FC5BA2"/>
    <w:rsid w:val="00FD5904"/>
    <w:rsid w:val="00FD5AE1"/>
    <w:rsid w:val="00FD74BC"/>
    <w:rsid w:val="00FF59E4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53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27536"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A27536"/>
    <w:pPr>
      <w:keepNext/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qFormat/>
    <w:rsid w:val="00A27536"/>
    <w:pPr>
      <w:keepNext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qFormat/>
    <w:rsid w:val="00A27536"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27536"/>
    <w:rPr>
      <w:sz w:val="28"/>
      <w:szCs w:val="24"/>
    </w:rPr>
  </w:style>
  <w:style w:type="character" w:customStyle="1" w:styleId="Cmsor2Char">
    <w:name w:val="Címsor 2 Char"/>
    <w:link w:val="Cmsor2"/>
    <w:uiPriority w:val="9"/>
    <w:rsid w:val="00A27536"/>
    <w:rPr>
      <w:sz w:val="28"/>
      <w:szCs w:val="24"/>
    </w:rPr>
  </w:style>
  <w:style w:type="character" w:customStyle="1" w:styleId="Cmsor3Char">
    <w:name w:val="Címsor 3 Char"/>
    <w:link w:val="Cmsor3"/>
    <w:rsid w:val="00A27536"/>
    <w:rPr>
      <w:i/>
      <w:sz w:val="24"/>
      <w:szCs w:val="24"/>
    </w:rPr>
  </w:style>
  <w:style w:type="character" w:customStyle="1" w:styleId="Cmsor4Char">
    <w:name w:val="Címsor 4 Char"/>
    <w:link w:val="Cmsor4"/>
    <w:rsid w:val="00A27536"/>
    <w:rPr>
      <w:b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A27536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A27536"/>
    <w:rPr>
      <w:rFonts w:ascii="Cambria" w:eastAsia="Times New Roman" w:hAnsi="Cambria" w:cs="Times New Roman"/>
      <w:sz w:val="24"/>
      <w:szCs w:val="24"/>
    </w:rPr>
  </w:style>
  <w:style w:type="character" w:styleId="Kiemels">
    <w:name w:val="Emphasis"/>
    <w:uiPriority w:val="20"/>
    <w:qFormat/>
    <w:rsid w:val="00A27536"/>
    <w:rPr>
      <w:i/>
      <w:iCs/>
    </w:rPr>
  </w:style>
  <w:style w:type="character" w:customStyle="1" w:styleId="apple-style-span">
    <w:name w:val="apple-style-span"/>
    <w:basedOn w:val="Bekezdsalapbettpusa"/>
    <w:rsid w:val="00D46907"/>
  </w:style>
  <w:style w:type="character" w:styleId="Hiperhivatkozs">
    <w:name w:val="Hyperlink"/>
    <w:uiPriority w:val="99"/>
    <w:semiHidden/>
    <w:unhideWhenUsed/>
    <w:rsid w:val="00D4690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46907"/>
    <w:pPr>
      <w:spacing w:before="100" w:beforeAutospacing="1" w:after="100" w:afterAutospacing="1"/>
    </w:pPr>
  </w:style>
  <w:style w:type="paragraph" w:styleId="Cm">
    <w:name w:val="Title"/>
    <w:basedOn w:val="Norml"/>
    <w:link w:val="CmChar"/>
    <w:uiPriority w:val="10"/>
    <w:qFormat/>
    <w:rsid w:val="00D46907"/>
    <w:pPr>
      <w:spacing w:before="100" w:beforeAutospacing="1" w:after="100" w:afterAutospacing="1"/>
    </w:pPr>
  </w:style>
  <w:style w:type="character" w:customStyle="1" w:styleId="CmChar">
    <w:name w:val="Cím Char"/>
    <w:link w:val="Cm"/>
    <w:uiPriority w:val="10"/>
    <w:rsid w:val="00D46907"/>
    <w:rPr>
      <w:sz w:val="24"/>
      <w:szCs w:val="24"/>
    </w:rPr>
  </w:style>
  <w:style w:type="character" w:styleId="Kiemels2">
    <w:name w:val="Strong"/>
    <w:uiPriority w:val="22"/>
    <w:qFormat/>
    <w:rsid w:val="00D46907"/>
    <w:rPr>
      <w:b/>
      <w:bCs/>
    </w:rPr>
  </w:style>
  <w:style w:type="paragraph" w:customStyle="1" w:styleId="listaszerbekezds">
    <w:name w:val="listaszerbekezds"/>
    <w:basedOn w:val="Norml"/>
    <w:rsid w:val="00D469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D46907"/>
  </w:style>
  <w:style w:type="paragraph" w:styleId="Szvegtrzs">
    <w:name w:val="Body Text"/>
    <w:basedOn w:val="Norml"/>
    <w:link w:val="SzvegtrzsChar"/>
    <w:uiPriority w:val="99"/>
    <w:semiHidden/>
    <w:unhideWhenUsed/>
    <w:rsid w:val="00D46907"/>
    <w:pPr>
      <w:spacing w:before="100" w:beforeAutospacing="1" w:after="100" w:afterAutospacing="1"/>
    </w:pPr>
  </w:style>
  <w:style w:type="character" w:customStyle="1" w:styleId="SzvegtrzsChar">
    <w:name w:val="Szövegtörzs Char"/>
    <w:link w:val="Szvegtrzs"/>
    <w:uiPriority w:val="99"/>
    <w:semiHidden/>
    <w:rsid w:val="00D46907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46907"/>
    <w:pPr>
      <w:spacing w:before="100" w:beforeAutospacing="1" w:after="100" w:afterAutospacing="1"/>
    </w:pPr>
  </w:style>
  <w:style w:type="character" w:customStyle="1" w:styleId="Szvegtrzs3Char">
    <w:name w:val="Szövegtörzs 3 Char"/>
    <w:link w:val="Szvegtrzs3"/>
    <w:uiPriority w:val="99"/>
    <w:semiHidden/>
    <w:rsid w:val="00D46907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46907"/>
    <w:pPr>
      <w:spacing w:before="100" w:beforeAutospacing="1" w:after="100" w:afterAutospacing="1"/>
    </w:pPr>
  </w:style>
  <w:style w:type="character" w:customStyle="1" w:styleId="SzvegtrzsbehzssalChar">
    <w:name w:val="Szövegtörzs behúzással Char"/>
    <w:link w:val="Szvegtrzsbehzssal"/>
    <w:uiPriority w:val="99"/>
    <w:semiHidden/>
    <w:rsid w:val="00D46907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69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4690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2609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092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092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092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60920"/>
    <w:rPr>
      <w:b/>
      <w:bCs/>
    </w:rPr>
  </w:style>
  <w:style w:type="paragraph" w:styleId="Vltozat">
    <w:name w:val="Revision"/>
    <w:hidden/>
    <w:uiPriority w:val="99"/>
    <w:semiHidden/>
    <w:rsid w:val="00BB2A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53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27536"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A27536"/>
    <w:pPr>
      <w:keepNext/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qFormat/>
    <w:rsid w:val="00A27536"/>
    <w:pPr>
      <w:keepNext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qFormat/>
    <w:rsid w:val="00A27536"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27536"/>
    <w:rPr>
      <w:sz w:val="28"/>
      <w:szCs w:val="24"/>
    </w:rPr>
  </w:style>
  <w:style w:type="character" w:customStyle="1" w:styleId="Cmsor2Char">
    <w:name w:val="Címsor 2 Char"/>
    <w:link w:val="Cmsor2"/>
    <w:uiPriority w:val="9"/>
    <w:rsid w:val="00A27536"/>
    <w:rPr>
      <w:sz w:val="28"/>
      <w:szCs w:val="24"/>
    </w:rPr>
  </w:style>
  <w:style w:type="character" w:customStyle="1" w:styleId="Cmsor3Char">
    <w:name w:val="Címsor 3 Char"/>
    <w:link w:val="Cmsor3"/>
    <w:rsid w:val="00A27536"/>
    <w:rPr>
      <w:i/>
      <w:sz w:val="24"/>
      <w:szCs w:val="24"/>
    </w:rPr>
  </w:style>
  <w:style w:type="character" w:customStyle="1" w:styleId="Cmsor4Char">
    <w:name w:val="Címsor 4 Char"/>
    <w:link w:val="Cmsor4"/>
    <w:rsid w:val="00A27536"/>
    <w:rPr>
      <w:b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A27536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A27536"/>
    <w:rPr>
      <w:rFonts w:ascii="Cambria" w:eastAsia="Times New Roman" w:hAnsi="Cambria" w:cs="Times New Roman"/>
      <w:sz w:val="24"/>
      <w:szCs w:val="24"/>
    </w:rPr>
  </w:style>
  <w:style w:type="character" w:styleId="Kiemels">
    <w:name w:val="Emphasis"/>
    <w:uiPriority w:val="20"/>
    <w:qFormat/>
    <w:rsid w:val="00A27536"/>
    <w:rPr>
      <w:i/>
      <w:iCs/>
    </w:rPr>
  </w:style>
  <w:style w:type="character" w:customStyle="1" w:styleId="apple-style-span">
    <w:name w:val="apple-style-span"/>
    <w:basedOn w:val="Bekezdsalapbettpusa"/>
    <w:rsid w:val="00D46907"/>
  </w:style>
  <w:style w:type="character" w:styleId="Hiperhivatkozs">
    <w:name w:val="Hyperlink"/>
    <w:uiPriority w:val="99"/>
    <w:semiHidden/>
    <w:unhideWhenUsed/>
    <w:rsid w:val="00D4690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46907"/>
    <w:pPr>
      <w:spacing w:before="100" w:beforeAutospacing="1" w:after="100" w:afterAutospacing="1"/>
    </w:pPr>
  </w:style>
  <w:style w:type="paragraph" w:styleId="Cm">
    <w:name w:val="Title"/>
    <w:basedOn w:val="Norml"/>
    <w:link w:val="CmChar"/>
    <w:uiPriority w:val="10"/>
    <w:qFormat/>
    <w:rsid w:val="00D46907"/>
    <w:pPr>
      <w:spacing w:before="100" w:beforeAutospacing="1" w:after="100" w:afterAutospacing="1"/>
    </w:pPr>
  </w:style>
  <w:style w:type="character" w:customStyle="1" w:styleId="CmChar">
    <w:name w:val="Cím Char"/>
    <w:link w:val="Cm"/>
    <w:uiPriority w:val="10"/>
    <w:rsid w:val="00D46907"/>
    <w:rPr>
      <w:sz w:val="24"/>
      <w:szCs w:val="24"/>
    </w:rPr>
  </w:style>
  <w:style w:type="character" w:styleId="Kiemels2">
    <w:name w:val="Strong"/>
    <w:uiPriority w:val="22"/>
    <w:qFormat/>
    <w:rsid w:val="00D46907"/>
    <w:rPr>
      <w:b/>
      <w:bCs/>
    </w:rPr>
  </w:style>
  <w:style w:type="paragraph" w:customStyle="1" w:styleId="listaszerbekezds">
    <w:name w:val="listaszerbekezds"/>
    <w:basedOn w:val="Norml"/>
    <w:rsid w:val="00D469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D46907"/>
  </w:style>
  <w:style w:type="paragraph" w:styleId="Szvegtrzs">
    <w:name w:val="Body Text"/>
    <w:basedOn w:val="Norml"/>
    <w:link w:val="SzvegtrzsChar"/>
    <w:uiPriority w:val="99"/>
    <w:semiHidden/>
    <w:unhideWhenUsed/>
    <w:rsid w:val="00D46907"/>
    <w:pPr>
      <w:spacing w:before="100" w:beforeAutospacing="1" w:after="100" w:afterAutospacing="1"/>
    </w:pPr>
  </w:style>
  <w:style w:type="character" w:customStyle="1" w:styleId="SzvegtrzsChar">
    <w:name w:val="Szövegtörzs Char"/>
    <w:link w:val="Szvegtrzs"/>
    <w:uiPriority w:val="99"/>
    <w:semiHidden/>
    <w:rsid w:val="00D46907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46907"/>
    <w:pPr>
      <w:spacing w:before="100" w:beforeAutospacing="1" w:after="100" w:afterAutospacing="1"/>
    </w:pPr>
  </w:style>
  <w:style w:type="character" w:customStyle="1" w:styleId="Szvegtrzs3Char">
    <w:name w:val="Szövegtörzs 3 Char"/>
    <w:link w:val="Szvegtrzs3"/>
    <w:uiPriority w:val="99"/>
    <w:semiHidden/>
    <w:rsid w:val="00D46907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46907"/>
    <w:pPr>
      <w:spacing w:before="100" w:beforeAutospacing="1" w:after="100" w:afterAutospacing="1"/>
    </w:pPr>
  </w:style>
  <w:style w:type="character" w:customStyle="1" w:styleId="SzvegtrzsbehzssalChar">
    <w:name w:val="Szövegtörzs behúzással Char"/>
    <w:link w:val="Szvegtrzsbehzssal"/>
    <w:uiPriority w:val="99"/>
    <w:semiHidden/>
    <w:rsid w:val="00D46907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69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4690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2609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092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092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092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60920"/>
    <w:rPr>
      <w:b/>
      <w:bCs/>
    </w:rPr>
  </w:style>
  <w:style w:type="paragraph" w:styleId="Vltozat">
    <w:name w:val="Revision"/>
    <w:hidden/>
    <w:uiPriority w:val="99"/>
    <w:semiHidden/>
    <w:rsid w:val="00BB2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64B0-26A2-48B4-B471-0290170A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2479</Words>
  <Characters>17111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- Compaq</dc:creator>
  <cp:lastModifiedBy>VS01</cp:lastModifiedBy>
  <cp:revision>2</cp:revision>
  <cp:lastPrinted>2015-03-12T09:46:00Z</cp:lastPrinted>
  <dcterms:created xsi:type="dcterms:W3CDTF">2015-03-12T09:47:00Z</dcterms:created>
  <dcterms:modified xsi:type="dcterms:W3CDTF">2015-03-12T09:47:00Z</dcterms:modified>
</cp:coreProperties>
</file>